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10" w:rsidRPr="00806880" w:rsidRDefault="00C72910" w:rsidP="00F219A1">
      <w:pPr>
        <w:pStyle w:val="ConsPlusNonformat"/>
        <w:widowControl/>
        <w:tabs>
          <w:tab w:val="left" w:pos="851"/>
          <w:tab w:val="left" w:pos="1276"/>
        </w:tabs>
        <w:ind w:left="3828" w:right="-284"/>
        <w:rPr>
          <w:rFonts w:ascii="Times New Roman" w:hAnsi="Times New Roman" w:cs="Times New Roman"/>
          <w:caps/>
          <w:sz w:val="24"/>
          <w:szCs w:val="24"/>
        </w:rPr>
      </w:pPr>
      <w:r w:rsidRPr="00806880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r w:rsidR="00F219A1" w:rsidRPr="00806880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Тутаевского МР от ______ № ____________</w:t>
      </w:r>
    </w:p>
    <w:p w:rsidR="00F219A1" w:rsidRPr="00806880" w:rsidRDefault="00F219A1" w:rsidP="00FF4243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19A1" w:rsidRPr="00806880" w:rsidRDefault="00F219A1" w:rsidP="00FF4243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97F96" w:rsidRPr="00806880" w:rsidRDefault="005038DC" w:rsidP="00FF4243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06880">
        <w:rPr>
          <w:rFonts w:ascii="Times New Roman" w:hAnsi="Times New Roman" w:cs="Times New Roman"/>
          <w:b/>
          <w:caps/>
          <w:sz w:val="24"/>
          <w:szCs w:val="24"/>
        </w:rPr>
        <w:t>Муниципальная</w:t>
      </w:r>
      <w:r w:rsidR="00C97F96" w:rsidRPr="00806880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5038DC" w:rsidRPr="00806880" w:rsidRDefault="00C77C8B" w:rsidP="00FF4243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80">
        <w:rPr>
          <w:rFonts w:ascii="Times New Roman" w:hAnsi="Times New Roman" w:cs="Times New Roman"/>
          <w:b/>
          <w:sz w:val="24"/>
          <w:szCs w:val="24"/>
        </w:rPr>
        <w:t xml:space="preserve">поддержки </w:t>
      </w:r>
      <w:r w:rsidR="00CF0BD0" w:rsidRPr="00806880">
        <w:rPr>
          <w:rFonts w:ascii="Times New Roman" w:hAnsi="Times New Roman" w:cs="Times New Roman"/>
          <w:b/>
          <w:sz w:val="24"/>
          <w:szCs w:val="24"/>
        </w:rPr>
        <w:t>школ</w:t>
      </w:r>
      <w:r w:rsidRPr="008068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910" w:rsidRPr="00806880">
        <w:rPr>
          <w:rFonts w:ascii="Times New Roman" w:hAnsi="Times New Roman" w:cs="Times New Roman"/>
          <w:b/>
          <w:sz w:val="24"/>
          <w:szCs w:val="24"/>
        </w:rPr>
        <w:t xml:space="preserve">имеющих стабильно низкие результаты обучения и </w:t>
      </w:r>
      <w:r w:rsidR="00CF0BD0" w:rsidRPr="00806880">
        <w:rPr>
          <w:rFonts w:ascii="Times New Roman" w:hAnsi="Times New Roman" w:cs="Times New Roman"/>
          <w:b/>
          <w:sz w:val="24"/>
          <w:szCs w:val="24"/>
        </w:rPr>
        <w:t>школ</w:t>
      </w:r>
      <w:r w:rsidR="00C72910" w:rsidRPr="00806880">
        <w:rPr>
          <w:rFonts w:ascii="Times New Roman" w:hAnsi="Times New Roman" w:cs="Times New Roman"/>
          <w:b/>
          <w:sz w:val="24"/>
          <w:szCs w:val="24"/>
        </w:rPr>
        <w:t>, функционирующих в неблагоприятных социальных условиях</w:t>
      </w:r>
    </w:p>
    <w:p w:rsidR="005038DC" w:rsidRPr="00806880" w:rsidRDefault="005038DC" w:rsidP="004E1033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F96" w:rsidRPr="00806880" w:rsidRDefault="00C97F96" w:rsidP="00FF4243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0688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2271A" w:rsidRPr="00806880">
        <w:rPr>
          <w:rFonts w:ascii="Times New Roman" w:hAnsi="Times New Roman" w:cs="Times New Roman"/>
          <w:sz w:val="24"/>
          <w:szCs w:val="24"/>
        </w:rPr>
        <w:t>ПРОГРАММЫ</w:t>
      </w:r>
    </w:p>
    <w:p w:rsidR="00C97F96" w:rsidRPr="00806880" w:rsidRDefault="00C97F96" w:rsidP="004E1033">
      <w:pPr>
        <w:pStyle w:val="ConsPlusNonformat"/>
        <w:widowControl/>
        <w:tabs>
          <w:tab w:val="left" w:pos="851"/>
          <w:tab w:val="left" w:pos="1276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306"/>
      </w:tblGrid>
      <w:tr w:rsidR="00C97F96" w:rsidRPr="00806880" w:rsidTr="005033BC">
        <w:tc>
          <w:tcPr>
            <w:tcW w:w="3828" w:type="dxa"/>
            <w:tcBorders>
              <w:bottom w:val="single" w:sz="4" w:space="0" w:color="auto"/>
            </w:tcBorders>
          </w:tcPr>
          <w:p w:rsidR="00C97F96" w:rsidRPr="00806880" w:rsidRDefault="00C97F96" w:rsidP="004E1033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22271A" w:rsidRPr="008068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650DBA" w:rsidRPr="00806880" w:rsidRDefault="00C72910" w:rsidP="00E2682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и уровня ресурсного обеспечения школ, </w:t>
            </w:r>
            <w:bookmarkStart w:id="0" w:name="_GoBack"/>
            <w:r w:rsidRPr="00806880">
              <w:rPr>
                <w:rFonts w:ascii="Times New Roman" w:hAnsi="Times New Roman"/>
                <w:sz w:val="24"/>
                <w:szCs w:val="24"/>
              </w:rPr>
              <w:t xml:space="preserve">имеющих стабильно низкие результаты обучения и </w:t>
            </w:r>
            <w:r w:rsidR="00E26820" w:rsidRPr="00806880">
              <w:rPr>
                <w:rFonts w:ascii="Times New Roman" w:hAnsi="Times New Roman"/>
                <w:sz w:val="24"/>
                <w:szCs w:val="24"/>
              </w:rPr>
              <w:t xml:space="preserve">школ,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функционирующих в неблагоприятных социальных условиях</w:t>
            </w:r>
            <w:bookmarkEnd w:id="0"/>
            <w:r w:rsidR="00E26820" w:rsidRPr="00806880">
              <w:rPr>
                <w:rFonts w:ascii="Times New Roman" w:hAnsi="Times New Roman"/>
                <w:sz w:val="24"/>
                <w:szCs w:val="24"/>
              </w:rPr>
              <w:t>(далее Школы-участники Программы)</w:t>
            </w:r>
          </w:p>
        </w:tc>
      </w:tr>
      <w:tr w:rsidR="006206E0" w:rsidRPr="00806880" w:rsidTr="005033BC">
        <w:trPr>
          <w:trHeight w:val="652"/>
        </w:trPr>
        <w:tc>
          <w:tcPr>
            <w:tcW w:w="3828" w:type="dxa"/>
            <w:vMerge w:val="restart"/>
          </w:tcPr>
          <w:p w:rsidR="006206E0" w:rsidRPr="00806880" w:rsidRDefault="00BF1006" w:rsidP="004E1033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0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6206E0" w:rsidRPr="008068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6206E0" w:rsidRPr="00806880" w:rsidRDefault="00A870F9" w:rsidP="006A70E1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" w:firstLine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Разработать механизмы ресурсного обеспечения программ перехода </w:t>
            </w:r>
            <w:r w:rsidR="00E26820" w:rsidRPr="00806880">
              <w:rPr>
                <w:rFonts w:ascii="Times New Roman" w:hAnsi="Times New Roman"/>
                <w:sz w:val="24"/>
                <w:szCs w:val="24"/>
              </w:rPr>
              <w:t>Школ-участник</w:t>
            </w:r>
            <w:r w:rsidR="006A70E1" w:rsidRPr="00806880">
              <w:rPr>
                <w:rFonts w:ascii="Times New Roman" w:hAnsi="Times New Roman"/>
                <w:sz w:val="24"/>
                <w:szCs w:val="24"/>
              </w:rPr>
              <w:t>ов</w:t>
            </w:r>
            <w:r w:rsidR="00E26820" w:rsidRPr="0080688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в эффективный режим работы</w:t>
            </w:r>
          </w:p>
        </w:tc>
      </w:tr>
      <w:tr w:rsidR="00591A87" w:rsidRPr="00806880" w:rsidTr="005033BC">
        <w:trPr>
          <w:trHeight w:val="691"/>
        </w:trPr>
        <w:tc>
          <w:tcPr>
            <w:tcW w:w="3828" w:type="dxa"/>
            <w:vMerge/>
          </w:tcPr>
          <w:p w:rsidR="00591A87" w:rsidRPr="00806880" w:rsidRDefault="00591A87" w:rsidP="004E1033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591A87" w:rsidRPr="00806880" w:rsidRDefault="000B62E7" w:rsidP="004E1033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Создать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условия для развития профессиональной компетентности педагогических и руководящих работников </w:t>
            </w:r>
            <w:r w:rsidR="006A70E1" w:rsidRPr="00806880">
              <w:rPr>
                <w:rFonts w:ascii="Times New Roman" w:hAnsi="Times New Roman"/>
                <w:sz w:val="24"/>
                <w:szCs w:val="24"/>
              </w:rPr>
              <w:t>Школ-участников Программы</w:t>
            </w:r>
            <w:r w:rsidR="001C1201" w:rsidRPr="00806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41F0" w:rsidRPr="00806880" w:rsidTr="005033BC">
        <w:trPr>
          <w:trHeight w:val="691"/>
        </w:trPr>
        <w:tc>
          <w:tcPr>
            <w:tcW w:w="3828" w:type="dxa"/>
            <w:vMerge/>
          </w:tcPr>
          <w:p w:rsidR="002641F0" w:rsidRPr="00806880" w:rsidRDefault="002641F0" w:rsidP="004E1033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2641F0" w:rsidRPr="00806880" w:rsidRDefault="00667B30" w:rsidP="006A70E1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Создать условия для повышения мотивации руководителей к разработке и реализации </w:t>
            </w:r>
            <w:r w:rsidR="002641F0" w:rsidRPr="00806880">
              <w:rPr>
                <w:rFonts w:ascii="Times New Roman" w:hAnsi="Times New Roman"/>
                <w:sz w:val="24"/>
                <w:szCs w:val="24"/>
              </w:rPr>
              <w:t xml:space="preserve">программ перехода </w:t>
            </w:r>
            <w:r w:rsidR="006A70E1" w:rsidRPr="00806880">
              <w:rPr>
                <w:rFonts w:ascii="Times New Roman" w:hAnsi="Times New Roman"/>
                <w:sz w:val="24"/>
                <w:szCs w:val="24"/>
              </w:rPr>
              <w:t xml:space="preserve">Школ-участников Программы </w:t>
            </w:r>
            <w:r w:rsidR="002641F0" w:rsidRPr="00806880">
              <w:rPr>
                <w:rFonts w:ascii="Times New Roman" w:hAnsi="Times New Roman"/>
                <w:sz w:val="24"/>
                <w:szCs w:val="24"/>
              </w:rPr>
              <w:t xml:space="preserve">в эффективный режим работы и достижение </w:t>
            </w:r>
            <w:r w:rsidR="006A70E1" w:rsidRPr="00806880">
              <w:rPr>
                <w:rFonts w:ascii="Times New Roman" w:hAnsi="Times New Roman"/>
                <w:sz w:val="24"/>
                <w:szCs w:val="24"/>
              </w:rPr>
              <w:t>показателей за</w:t>
            </w:r>
            <w:r w:rsidR="002641F0" w:rsidRPr="00806880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="006A70E1" w:rsidRPr="00806880">
              <w:rPr>
                <w:rFonts w:ascii="Times New Roman" w:hAnsi="Times New Roman"/>
                <w:sz w:val="24"/>
                <w:szCs w:val="24"/>
              </w:rPr>
              <w:t>ованных</w:t>
            </w:r>
            <w:r w:rsidR="002641F0" w:rsidRPr="00806880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</w:tr>
      <w:tr w:rsidR="006206E0" w:rsidRPr="00806880" w:rsidTr="005033BC">
        <w:trPr>
          <w:trHeight w:val="559"/>
        </w:trPr>
        <w:tc>
          <w:tcPr>
            <w:tcW w:w="3828" w:type="dxa"/>
            <w:vMerge/>
          </w:tcPr>
          <w:p w:rsidR="006206E0" w:rsidRPr="00806880" w:rsidRDefault="006206E0" w:rsidP="004E1033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6206E0" w:rsidRPr="00806880" w:rsidRDefault="00406BFF" w:rsidP="00406BFF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Обеспечить проведение</w:t>
            </w:r>
            <w:r w:rsidR="00B50393" w:rsidRPr="00806880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="00B50393" w:rsidRPr="00806880">
              <w:rPr>
                <w:rFonts w:ascii="Times New Roman" w:hAnsi="Times New Roman"/>
                <w:sz w:val="24"/>
                <w:szCs w:val="24"/>
              </w:rPr>
              <w:t xml:space="preserve"> реализации программ перехода </w:t>
            </w:r>
            <w:r w:rsidR="006A70E1" w:rsidRPr="00806880">
              <w:rPr>
                <w:rFonts w:ascii="Times New Roman" w:hAnsi="Times New Roman"/>
                <w:sz w:val="24"/>
                <w:szCs w:val="24"/>
              </w:rPr>
              <w:t>Школ-участников Программы</w:t>
            </w:r>
            <w:r w:rsidR="00B50393" w:rsidRPr="00806880">
              <w:rPr>
                <w:rFonts w:ascii="Times New Roman" w:hAnsi="Times New Roman"/>
                <w:sz w:val="24"/>
                <w:szCs w:val="24"/>
              </w:rPr>
              <w:t>в эффективный режим работы</w:t>
            </w:r>
          </w:p>
        </w:tc>
      </w:tr>
      <w:tr w:rsidR="00550443" w:rsidRPr="00806880" w:rsidTr="006A3C54">
        <w:trPr>
          <w:trHeight w:val="274"/>
        </w:trPr>
        <w:tc>
          <w:tcPr>
            <w:tcW w:w="3828" w:type="dxa"/>
            <w:tcBorders>
              <w:bottom w:val="single" w:sz="4" w:space="0" w:color="auto"/>
            </w:tcBorders>
          </w:tcPr>
          <w:p w:rsidR="00550443" w:rsidRPr="00806880" w:rsidRDefault="00BF1006" w:rsidP="004E1033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0">
              <w:rPr>
                <w:rFonts w:ascii="Times New Roman" w:hAnsi="Times New Roman" w:cs="Times New Roman"/>
                <w:sz w:val="24"/>
                <w:szCs w:val="24"/>
              </w:rPr>
              <w:t>Результаты и эффекты реализации П</w:t>
            </w:r>
            <w:r w:rsidR="00550443" w:rsidRPr="008068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C41118" w:rsidRPr="00806880" w:rsidRDefault="00C41118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294866" w:rsidRPr="00806880" w:rsidRDefault="005B36E2" w:rsidP="005B36E2">
            <w:pPr>
              <w:pStyle w:val="af5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получена положительная динамика показателей результативности повышения качества образования в Школах-участниках Программы;</w:t>
            </w:r>
          </w:p>
          <w:p w:rsidR="005B36E2" w:rsidRPr="00806880" w:rsidRDefault="005B36E2" w:rsidP="005B36E2">
            <w:pPr>
              <w:pStyle w:val="af5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улучшено ресурсное обеспечение Школ-участников Программы;</w:t>
            </w:r>
          </w:p>
          <w:p w:rsidR="00AA7E39" w:rsidRPr="00806880" w:rsidRDefault="00AA7E39" w:rsidP="005B36E2">
            <w:pPr>
              <w:pStyle w:val="af5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обеспечено взаимодействие</w:t>
            </w:r>
            <w:r w:rsidR="005B36E2" w:rsidRPr="00806880">
              <w:rPr>
                <w:rFonts w:ascii="Times New Roman" w:hAnsi="Times New Roman"/>
                <w:sz w:val="24"/>
                <w:szCs w:val="24"/>
              </w:rPr>
              <w:t xml:space="preserve"> между </w:t>
            </w:r>
            <w:r w:rsidR="005B36E2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Школами-участниками Программы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Школ-участников Программы с учреждениями-партнёрами;</w:t>
            </w:r>
          </w:p>
          <w:p w:rsidR="005B36E2" w:rsidRPr="00806880" w:rsidRDefault="00AA7E39" w:rsidP="005B36E2">
            <w:pPr>
              <w:pStyle w:val="af5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эффективно работает муниципальная команда по реализации Програм</w:t>
            </w:r>
            <w:r w:rsidR="00192AB9" w:rsidRPr="00806880">
              <w:rPr>
                <w:rFonts w:ascii="Times New Roman" w:hAnsi="Times New Roman"/>
                <w:sz w:val="24"/>
                <w:szCs w:val="24"/>
              </w:rPr>
              <w:t>м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ы</w:t>
            </w:r>
            <w:r w:rsidR="005B36E2" w:rsidRPr="008068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1118" w:rsidRPr="00806880" w:rsidRDefault="00C41118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На уровне школ:</w:t>
            </w:r>
          </w:p>
          <w:p w:rsidR="00C41118" w:rsidRPr="00806880" w:rsidRDefault="00294866" w:rsidP="004E1033">
            <w:pPr>
              <w:pStyle w:val="af5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выбрана </w:t>
            </w:r>
            <w:r w:rsidR="006A3C54" w:rsidRPr="00806880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5B36E2" w:rsidRPr="00806880">
              <w:rPr>
                <w:rFonts w:ascii="Times New Roman" w:hAnsi="Times New Roman"/>
                <w:sz w:val="24"/>
                <w:szCs w:val="24"/>
              </w:rPr>
              <w:t>ческая стратегия, которая стала</w:t>
            </w:r>
            <w:r w:rsidR="006A3C54" w:rsidRPr="00806880">
              <w:rPr>
                <w:rFonts w:ascii="Times New Roman" w:hAnsi="Times New Roman"/>
                <w:sz w:val="24"/>
                <w:szCs w:val="24"/>
              </w:rPr>
              <w:t xml:space="preserve"> основой</w:t>
            </w:r>
            <w:r w:rsidR="00C41118" w:rsidRPr="00806880">
              <w:rPr>
                <w:rFonts w:ascii="Times New Roman" w:hAnsi="Times New Roman"/>
                <w:sz w:val="24"/>
                <w:szCs w:val="24"/>
              </w:rPr>
              <w:t xml:space="preserve"> ООП в </w:t>
            </w:r>
            <w:r w:rsidR="006A3C54" w:rsidRPr="00806880">
              <w:rPr>
                <w:rFonts w:ascii="Times New Roman" w:hAnsi="Times New Roman"/>
                <w:sz w:val="24"/>
                <w:szCs w:val="24"/>
              </w:rPr>
              <w:t>новой редакции;</w:t>
            </w:r>
          </w:p>
          <w:p w:rsidR="00C41118" w:rsidRPr="00806880" w:rsidRDefault="006A3C54" w:rsidP="004E1033">
            <w:pPr>
              <w:pStyle w:val="af5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="005B36E2" w:rsidRPr="00806880">
              <w:rPr>
                <w:rFonts w:ascii="Times New Roman" w:hAnsi="Times New Roman"/>
                <w:sz w:val="24"/>
                <w:szCs w:val="24"/>
              </w:rPr>
              <w:t>ется</w:t>
            </w:r>
            <w:r w:rsidR="00C41118" w:rsidRPr="00806880">
              <w:rPr>
                <w:rFonts w:ascii="Times New Roman" w:hAnsi="Times New Roman"/>
                <w:sz w:val="24"/>
                <w:szCs w:val="24"/>
              </w:rPr>
              <w:t xml:space="preserve"> система оценивания в соответствии с выбранной </w:t>
            </w:r>
            <w:r w:rsidR="001C1201" w:rsidRPr="00806880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 w:rsidR="005B36E2" w:rsidRPr="00806880">
              <w:rPr>
                <w:rFonts w:ascii="Times New Roman" w:hAnsi="Times New Roman"/>
                <w:sz w:val="24"/>
                <w:szCs w:val="24"/>
              </w:rPr>
              <w:t>ой стратегией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118" w:rsidRPr="00806880" w:rsidRDefault="006A3C54" w:rsidP="004E1033">
            <w:pPr>
              <w:pStyle w:val="af5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р</w:t>
            </w:r>
            <w:r w:rsidR="00C41118" w:rsidRPr="00806880">
              <w:rPr>
                <w:rFonts w:ascii="Times New Roman" w:hAnsi="Times New Roman"/>
                <w:sz w:val="24"/>
                <w:szCs w:val="24"/>
              </w:rPr>
              <w:t>азработаны и реализованы индивидуальные образовательные программы обучающихся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7957" w:rsidRPr="00806880" w:rsidRDefault="005D7957" w:rsidP="004E1033">
            <w:pPr>
              <w:pStyle w:val="af5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повышена мотивация обучающихся к обучению и педагогов к профессиональному развитию;</w:t>
            </w:r>
          </w:p>
          <w:p w:rsidR="00C41118" w:rsidRPr="00806880" w:rsidRDefault="006A3C54" w:rsidP="004E1033">
            <w:pPr>
              <w:pStyle w:val="af5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C41118" w:rsidRPr="00806880">
              <w:rPr>
                <w:rFonts w:ascii="Times New Roman" w:hAnsi="Times New Roman"/>
                <w:sz w:val="24"/>
                <w:szCs w:val="24"/>
              </w:rPr>
              <w:t>азработаны и реализ</w:t>
            </w:r>
            <w:r w:rsidR="005B36E2" w:rsidRPr="00806880">
              <w:rPr>
                <w:rFonts w:ascii="Times New Roman" w:hAnsi="Times New Roman"/>
                <w:sz w:val="24"/>
                <w:szCs w:val="24"/>
              </w:rPr>
              <w:t>уются</w:t>
            </w:r>
            <w:r w:rsidR="00C41118" w:rsidRPr="00806880">
              <w:rPr>
                <w:rFonts w:ascii="Times New Roman" w:hAnsi="Times New Roman"/>
                <w:sz w:val="24"/>
                <w:szCs w:val="24"/>
              </w:rPr>
              <w:t xml:space="preserve"> индивидуальные образовательные маршруты педагогов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0443" w:rsidRPr="00806880" w:rsidRDefault="006A3C54" w:rsidP="004E1033">
            <w:pPr>
              <w:pStyle w:val="af5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у</w:t>
            </w:r>
            <w:r w:rsidR="00C41118" w:rsidRPr="00806880">
              <w:rPr>
                <w:rFonts w:ascii="Times New Roman" w:hAnsi="Times New Roman"/>
                <w:sz w:val="24"/>
                <w:szCs w:val="24"/>
              </w:rPr>
              <w:t xml:space="preserve">лучшена предметно-пространственная развивающая среда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r w:rsidR="00C41118" w:rsidRPr="00806880">
              <w:rPr>
                <w:rFonts w:ascii="Times New Roman" w:hAnsi="Times New Roman"/>
                <w:sz w:val="24"/>
                <w:szCs w:val="24"/>
              </w:rPr>
              <w:t xml:space="preserve">в соответствии с выбранной </w:t>
            </w:r>
            <w:r w:rsidR="001C1201" w:rsidRPr="00806880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 w:rsidR="00C41118" w:rsidRPr="00806880">
              <w:rPr>
                <w:rFonts w:ascii="Times New Roman" w:hAnsi="Times New Roman"/>
                <w:sz w:val="24"/>
                <w:szCs w:val="24"/>
              </w:rPr>
              <w:t>ой стратегией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6672" w:rsidRPr="00806880" w:rsidTr="00806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656672" w:rsidRPr="00806880" w:rsidRDefault="00656672" w:rsidP="00806880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показатели и индикаторы</w:t>
            </w:r>
          </w:p>
        </w:tc>
        <w:tc>
          <w:tcPr>
            <w:tcW w:w="6306" w:type="dxa"/>
            <w:vAlign w:val="center"/>
          </w:tcPr>
          <w:p w:rsidR="00656672" w:rsidRPr="00806880" w:rsidRDefault="00656672" w:rsidP="00806880">
            <w:pPr>
              <w:numPr>
                <w:ilvl w:val="0"/>
                <w:numId w:val="30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Доля учреждений из числа Школ-участников Программы, демонстрирующих прирост ОИП;</w:t>
            </w:r>
          </w:p>
          <w:p w:rsidR="00656672" w:rsidRPr="00806880" w:rsidRDefault="00656672" w:rsidP="00806880">
            <w:pPr>
              <w:numPr>
                <w:ilvl w:val="0"/>
                <w:numId w:val="30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 доля учреждений из числа Школ-участников Программы, демонстрирующих ОИП не ниже целевого регионального показателя (36);</w:t>
            </w:r>
          </w:p>
          <w:p w:rsidR="00656672" w:rsidRPr="00806880" w:rsidRDefault="00656672" w:rsidP="00806880">
            <w:pPr>
              <w:numPr>
                <w:ilvl w:val="0"/>
                <w:numId w:val="30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доля учреждений из числа Школ-участников Программы, демонстрирующих ОИП не ниже целевого муниципального показателя (26);</w:t>
            </w:r>
          </w:p>
          <w:p w:rsidR="00656672" w:rsidRPr="00806880" w:rsidRDefault="00656672" w:rsidP="00806880">
            <w:pPr>
              <w:numPr>
                <w:ilvl w:val="0"/>
                <w:numId w:val="30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доля педагогов Школ-участников Программы, демонстрирующих прирост метапредметных компетенций.</w:t>
            </w:r>
          </w:p>
        </w:tc>
      </w:tr>
      <w:tr w:rsidR="006206E0" w:rsidRPr="00806880" w:rsidTr="00503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806880" w:rsidRDefault="006206E0" w:rsidP="004E1033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0"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806880" w:rsidRDefault="00F219A1" w:rsidP="004E1033">
            <w:pPr>
              <w:pStyle w:val="ConsPlusNonformat"/>
              <w:widowControl/>
              <w:tabs>
                <w:tab w:val="left" w:pos="851"/>
                <w:tab w:val="left" w:pos="1276"/>
              </w:tabs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0">
              <w:rPr>
                <w:rFonts w:ascii="Times New Roman" w:hAnsi="Times New Roman" w:cs="Times New Roman"/>
                <w:sz w:val="24"/>
                <w:szCs w:val="24"/>
              </w:rPr>
              <w:t>2020 год и плановый период 2021 и 2022 годов</w:t>
            </w:r>
          </w:p>
        </w:tc>
      </w:tr>
      <w:tr w:rsidR="006206E0" w:rsidRPr="00806880" w:rsidTr="005033BC">
        <w:tc>
          <w:tcPr>
            <w:tcW w:w="10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806880" w:rsidRDefault="006206E0" w:rsidP="004E1033">
            <w:pPr>
              <w:pStyle w:val="ConsPlusNonformat"/>
              <w:widowControl/>
              <w:tabs>
                <w:tab w:val="left" w:pos="851"/>
                <w:tab w:val="left" w:pos="1276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</w:tr>
      <w:tr w:rsidR="000519B3" w:rsidRPr="00806880" w:rsidTr="0050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vMerge w:val="restart"/>
          </w:tcPr>
          <w:p w:rsidR="000519B3" w:rsidRPr="00806880" w:rsidRDefault="000519B3" w:rsidP="004E1033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0">
              <w:rPr>
                <w:rFonts w:ascii="Times New Roman" w:hAnsi="Times New Roman" w:cs="Times New Roman"/>
                <w:sz w:val="24"/>
                <w:szCs w:val="24"/>
              </w:rPr>
              <w:t>Кураторы Программы</w:t>
            </w:r>
          </w:p>
        </w:tc>
        <w:tc>
          <w:tcPr>
            <w:tcW w:w="6306" w:type="dxa"/>
            <w:tcBorders>
              <w:bottom w:val="nil"/>
            </w:tcBorders>
          </w:tcPr>
          <w:p w:rsidR="000519B3" w:rsidRPr="00806880" w:rsidRDefault="0060532F" w:rsidP="004E1033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06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департамента образования Тутаевского муниципального района: О.Я. Чеканова</w:t>
            </w:r>
          </w:p>
        </w:tc>
      </w:tr>
      <w:tr w:rsidR="000519B3" w:rsidRPr="00806880" w:rsidTr="00B5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3828" w:type="dxa"/>
            <w:vMerge/>
            <w:tcBorders>
              <w:top w:val="nil"/>
            </w:tcBorders>
          </w:tcPr>
          <w:p w:rsidR="000519B3" w:rsidRPr="00806880" w:rsidRDefault="000519B3" w:rsidP="004E1033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</w:tcBorders>
          </w:tcPr>
          <w:p w:rsidR="000519B3" w:rsidRPr="00806880" w:rsidRDefault="000519B3" w:rsidP="004E1033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B3" w:rsidRPr="00806880" w:rsidTr="0050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0519B3" w:rsidRPr="00806880" w:rsidRDefault="000519B3" w:rsidP="004E1033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0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6F4479" w:rsidRPr="00806880">
              <w:rPr>
                <w:rFonts w:ascii="Times New Roman" w:hAnsi="Times New Roman" w:cs="Times New Roman"/>
                <w:sz w:val="24"/>
                <w:szCs w:val="24"/>
              </w:rPr>
              <w:t>е исполнители П</w:t>
            </w:r>
            <w:r w:rsidRPr="008068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06" w:type="dxa"/>
          </w:tcPr>
          <w:p w:rsidR="000519B3" w:rsidRPr="00806880" w:rsidRDefault="000519B3" w:rsidP="00820A1B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</w:t>
            </w:r>
            <w:r w:rsidR="0099612F" w:rsidRPr="0080688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Тутаевского муниципального района</w:t>
            </w:r>
          </w:p>
          <w:p w:rsidR="0099612F" w:rsidRPr="00806880" w:rsidRDefault="0099612F" w:rsidP="00820A1B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 образовательный центр» Тутаевского муниципального района</w:t>
            </w:r>
          </w:p>
          <w:p w:rsidR="00B50393" w:rsidRPr="00806880" w:rsidRDefault="0099612F" w:rsidP="00820A1B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Муниципальное учреждение Центр психолого-педагогической, медико-социальной помощи «Стимул» Тутаевского муниципального района</w:t>
            </w:r>
          </w:p>
          <w:p w:rsidR="00820A1B" w:rsidRPr="00806880" w:rsidRDefault="0099612F" w:rsidP="00820A1B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      </w:r>
          </w:p>
        </w:tc>
      </w:tr>
      <w:tr w:rsidR="00F219A1" w:rsidRPr="00806880" w:rsidTr="00F2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F219A1" w:rsidRPr="00806880" w:rsidRDefault="00F219A1" w:rsidP="004E1033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0">
              <w:rPr>
                <w:rFonts w:ascii="Times New Roman" w:hAnsi="Times New Roman" w:cs="Times New Roman"/>
                <w:sz w:val="24"/>
                <w:szCs w:val="24"/>
              </w:rPr>
              <w:t>Субъекты сопровождения</w:t>
            </w:r>
            <w:r w:rsidR="0063242E" w:rsidRPr="008068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3242E" w:rsidRPr="00806880" w:rsidRDefault="0063242E" w:rsidP="004E1033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0">
              <w:rPr>
                <w:rFonts w:ascii="Times New Roman" w:hAnsi="Times New Roman" w:cs="Times New Roman"/>
                <w:sz w:val="24"/>
                <w:szCs w:val="24"/>
              </w:rPr>
              <w:t>Школы-участники Программы</w:t>
            </w:r>
          </w:p>
        </w:tc>
        <w:tc>
          <w:tcPr>
            <w:tcW w:w="6306" w:type="dxa"/>
            <w:vAlign w:val="center"/>
          </w:tcPr>
          <w:p w:rsidR="0063242E" w:rsidRPr="00806880" w:rsidRDefault="0063242E" w:rsidP="0063242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Никольская основная школа Тутаевского МР</w:t>
            </w:r>
          </w:p>
          <w:p w:rsidR="0063242E" w:rsidRPr="00806880" w:rsidRDefault="0063242E" w:rsidP="00820A1B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Павловская основная школа имени А.К.ВасильеваТутаевского муниципального района</w:t>
            </w:r>
          </w:p>
          <w:p w:rsidR="00F219A1" w:rsidRPr="00806880" w:rsidRDefault="00F219A1" w:rsidP="00820A1B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Першинская основная школа</w:t>
            </w:r>
            <w:r w:rsidR="00CA1712" w:rsidRPr="00806880">
              <w:rPr>
                <w:rFonts w:ascii="Times New Roman" w:hAnsi="Times New Roman"/>
                <w:sz w:val="24"/>
                <w:szCs w:val="24"/>
              </w:rPr>
              <w:t>Тутаевского МР</w:t>
            </w:r>
          </w:p>
          <w:p w:rsidR="0063242E" w:rsidRPr="00806880" w:rsidRDefault="0063242E" w:rsidP="0063242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lastRenderedPageBreak/>
              <w:t>Савинская основная школа Тутаевского МР</w:t>
            </w:r>
          </w:p>
          <w:p w:rsidR="0063242E" w:rsidRPr="00806880" w:rsidRDefault="0063242E" w:rsidP="0063242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школа № 4 «Центр образования» Тутаевского МР</w:t>
            </w:r>
          </w:p>
          <w:p w:rsidR="0063242E" w:rsidRPr="00806880" w:rsidRDefault="0063242E" w:rsidP="0063242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Столбищенская основная школа Тутаевского МР</w:t>
            </w:r>
          </w:p>
          <w:p w:rsidR="0063242E" w:rsidRPr="00806880" w:rsidRDefault="0063242E" w:rsidP="00820A1B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Чебаковская средняя школа Тутаевского муниципального района</w:t>
            </w:r>
          </w:p>
          <w:p w:rsidR="00F219A1" w:rsidRPr="00806880" w:rsidRDefault="00F219A1" w:rsidP="00820A1B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Ченцевская средняя школа</w:t>
            </w:r>
            <w:r w:rsidR="00CA1712" w:rsidRPr="00806880">
              <w:rPr>
                <w:rFonts w:ascii="Times New Roman" w:hAnsi="Times New Roman"/>
                <w:sz w:val="24"/>
                <w:szCs w:val="24"/>
              </w:rPr>
              <w:t>Тутаевского МР</w:t>
            </w:r>
          </w:p>
        </w:tc>
      </w:tr>
      <w:tr w:rsidR="00F219A1" w:rsidRPr="00806880" w:rsidTr="00F2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F219A1" w:rsidRPr="00806880" w:rsidRDefault="00F219A1" w:rsidP="00B30D47">
            <w:pPr>
              <w:pStyle w:val="ConsPlusNormal"/>
              <w:widowControl/>
              <w:tabs>
                <w:tab w:val="left" w:pos="851"/>
                <w:tab w:val="left" w:pos="1276"/>
              </w:tabs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информации о Программы в интернете</w:t>
            </w:r>
          </w:p>
        </w:tc>
        <w:tc>
          <w:tcPr>
            <w:tcW w:w="6306" w:type="dxa"/>
            <w:vAlign w:val="center"/>
          </w:tcPr>
          <w:p w:rsidR="00F219A1" w:rsidRPr="00806880" w:rsidRDefault="002E53EF" w:rsidP="00F219A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20A1B" w:rsidRPr="00806880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https://ouo-tmr.edu.yar.ru/u.html</w:t>
              </w:r>
            </w:hyperlink>
          </w:p>
        </w:tc>
      </w:tr>
    </w:tbl>
    <w:p w:rsidR="00535605" w:rsidRPr="00806880" w:rsidRDefault="00535605" w:rsidP="004E1033">
      <w:pPr>
        <w:jc w:val="both"/>
        <w:rPr>
          <w:rFonts w:ascii="Times New Roman" w:hAnsi="Times New Roman"/>
          <w:sz w:val="24"/>
          <w:szCs w:val="24"/>
        </w:rPr>
      </w:pPr>
    </w:p>
    <w:p w:rsidR="00535605" w:rsidRPr="00806880" w:rsidRDefault="00535605" w:rsidP="004E1033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844B98" w:rsidRPr="00806880" w:rsidRDefault="007A4B29" w:rsidP="004E1033">
      <w:pPr>
        <w:pStyle w:val="af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06880">
        <w:rPr>
          <w:rFonts w:ascii="Times New Roman" w:hAnsi="Times New Roman"/>
          <w:b/>
          <w:sz w:val="24"/>
          <w:szCs w:val="24"/>
        </w:rPr>
        <w:t>Описание текущей ситуации и обоснование необходимости реализации</w:t>
      </w:r>
      <w:r w:rsidR="00DE5E51" w:rsidRPr="0080688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650DBA" w:rsidRPr="00806880" w:rsidRDefault="00650DBA" w:rsidP="004E10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Система образования Тутаевского МР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её самореализации.</w:t>
      </w:r>
    </w:p>
    <w:p w:rsidR="001C2DB6" w:rsidRPr="00806880" w:rsidRDefault="00650DBA" w:rsidP="004E1033">
      <w:pPr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 xml:space="preserve">На 1 </w:t>
      </w:r>
      <w:r w:rsidR="006A70E1" w:rsidRPr="00806880">
        <w:rPr>
          <w:rFonts w:ascii="Times New Roman" w:hAnsi="Times New Roman"/>
          <w:sz w:val="24"/>
          <w:szCs w:val="24"/>
        </w:rPr>
        <w:t>января 2020</w:t>
      </w:r>
      <w:r w:rsidRPr="00806880">
        <w:rPr>
          <w:rFonts w:ascii="Times New Roman" w:hAnsi="Times New Roman"/>
          <w:sz w:val="24"/>
          <w:szCs w:val="24"/>
        </w:rPr>
        <w:t xml:space="preserve"> года муниципальная система образования включает в себя  </w:t>
      </w:r>
      <w:r w:rsidR="00B474E0" w:rsidRPr="00806880">
        <w:rPr>
          <w:rFonts w:ascii="Times New Roman" w:hAnsi="Times New Roman"/>
          <w:sz w:val="24"/>
          <w:szCs w:val="24"/>
        </w:rPr>
        <w:t>4</w:t>
      </w:r>
      <w:r w:rsidR="006A70E1" w:rsidRPr="00806880">
        <w:rPr>
          <w:rFonts w:ascii="Times New Roman" w:hAnsi="Times New Roman"/>
          <w:sz w:val="24"/>
          <w:szCs w:val="24"/>
        </w:rPr>
        <w:t>5</w:t>
      </w:r>
      <w:r w:rsidR="00832A31" w:rsidRPr="00806880">
        <w:rPr>
          <w:rFonts w:ascii="Times New Roman" w:hAnsi="Times New Roman"/>
          <w:sz w:val="24"/>
          <w:szCs w:val="24"/>
        </w:rPr>
        <w:t xml:space="preserve"> образовательных учреждени</w:t>
      </w:r>
      <w:r w:rsidR="001C2DB6" w:rsidRPr="00806880">
        <w:rPr>
          <w:rFonts w:ascii="Times New Roman" w:hAnsi="Times New Roman"/>
          <w:sz w:val="24"/>
          <w:szCs w:val="24"/>
        </w:rPr>
        <w:t>й</w:t>
      </w:r>
      <w:r w:rsidR="00832A31" w:rsidRPr="00806880">
        <w:rPr>
          <w:rFonts w:ascii="Times New Roman" w:hAnsi="Times New Roman"/>
          <w:sz w:val="24"/>
          <w:szCs w:val="24"/>
        </w:rPr>
        <w:t>, из них</w:t>
      </w:r>
      <w:r w:rsidR="001C2DB6" w:rsidRPr="00806880">
        <w:rPr>
          <w:rFonts w:ascii="Times New Roman" w:hAnsi="Times New Roman"/>
          <w:sz w:val="24"/>
          <w:szCs w:val="24"/>
        </w:rPr>
        <w:t>:</w:t>
      </w:r>
      <w:r w:rsidR="006A70E1" w:rsidRPr="00806880">
        <w:rPr>
          <w:rFonts w:ascii="Times New Roman" w:hAnsi="Times New Roman"/>
          <w:sz w:val="24"/>
          <w:szCs w:val="24"/>
        </w:rPr>
        <w:t>21</w:t>
      </w:r>
      <w:r w:rsidR="00832A31" w:rsidRPr="00806880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6A70E1" w:rsidRPr="00806880">
        <w:rPr>
          <w:rFonts w:ascii="Times New Roman" w:hAnsi="Times New Roman"/>
          <w:sz w:val="24"/>
          <w:szCs w:val="24"/>
        </w:rPr>
        <w:t>ое учреждение</w:t>
      </w:r>
      <w:r w:rsidR="00B474E0" w:rsidRPr="00806880">
        <w:rPr>
          <w:rFonts w:ascii="Times New Roman" w:hAnsi="Times New Roman"/>
          <w:sz w:val="24"/>
          <w:szCs w:val="24"/>
        </w:rPr>
        <w:t xml:space="preserve">,18 учреждений дошкольного образования, 2 учреждения дополнительного образования, а также </w:t>
      </w:r>
      <w:r w:rsidR="001C2DB6" w:rsidRPr="00806880">
        <w:rPr>
          <w:rFonts w:ascii="Times New Roman" w:hAnsi="Times New Roman"/>
          <w:sz w:val="24"/>
          <w:szCs w:val="24"/>
        </w:rPr>
        <w:t>учреждение</w:t>
      </w:r>
      <w:r w:rsidR="00B474E0" w:rsidRPr="00806880">
        <w:rPr>
          <w:rFonts w:ascii="Times New Roman" w:hAnsi="Times New Roman"/>
          <w:sz w:val="24"/>
          <w:szCs w:val="24"/>
        </w:rPr>
        <w:t xml:space="preserve"> д</w:t>
      </w:r>
      <w:r w:rsidR="001C2DB6" w:rsidRPr="00806880">
        <w:rPr>
          <w:rFonts w:ascii="Times New Roman" w:hAnsi="Times New Roman"/>
          <w:sz w:val="24"/>
          <w:szCs w:val="24"/>
        </w:rPr>
        <w:t>о</w:t>
      </w:r>
      <w:r w:rsidR="00B474E0" w:rsidRPr="00806880">
        <w:rPr>
          <w:rFonts w:ascii="Times New Roman" w:hAnsi="Times New Roman"/>
          <w:sz w:val="24"/>
          <w:szCs w:val="24"/>
        </w:rPr>
        <w:t>п</w:t>
      </w:r>
      <w:r w:rsidR="001C2DB6" w:rsidRPr="00806880">
        <w:rPr>
          <w:rFonts w:ascii="Times New Roman" w:hAnsi="Times New Roman"/>
          <w:sz w:val="24"/>
          <w:szCs w:val="24"/>
        </w:rPr>
        <w:t>о</w:t>
      </w:r>
      <w:r w:rsidR="00B474E0" w:rsidRPr="00806880">
        <w:rPr>
          <w:rFonts w:ascii="Times New Roman" w:hAnsi="Times New Roman"/>
          <w:sz w:val="24"/>
          <w:szCs w:val="24"/>
        </w:rPr>
        <w:t>лнительного профессионального образования «Информационно</w:t>
      </w:r>
      <w:r w:rsidR="006A70E1" w:rsidRPr="00806880">
        <w:rPr>
          <w:rFonts w:ascii="Times New Roman" w:hAnsi="Times New Roman"/>
          <w:sz w:val="24"/>
          <w:szCs w:val="24"/>
        </w:rPr>
        <w:t>-</w:t>
      </w:r>
      <w:r w:rsidR="00B474E0" w:rsidRPr="00806880">
        <w:rPr>
          <w:rFonts w:ascii="Times New Roman" w:hAnsi="Times New Roman"/>
          <w:sz w:val="24"/>
          <w:szCs w:val="24"/>
        </w:rPr>
        <w:t>образовательный центр», Центр психолог</w:t>
      </w:r>
      <w:r w:rsidR="006A70E1" w:rsidRPr="00806880">
        <w:rPr>
          <w:rFonts w:ascii="Times New Roman" w:hAnsi="Times New Roman"/>
          <w:sz w:val="24"/>
          <w:szCs w:val="24"/>
        </w:rPr>
        <w:t>о-педагогической</w:t>
      </w:r>
      <w:r w:rsidR="00B474E0" w:rsidRPr="00806880">
        <w:rPr>
          <w:rFonts w:ascii="Times New Roman" w:hAnsi="Times New Roman"/>
          <w:sz w:val="24"/>
          <w:szCs w:val="24"/>
        </w:rPr>
        <w:t>, медико-социальной помощи «Стимул»,</w:t>
      </w:r>
      <w:r w:rsidR="001C2DB6" w:rsidRPr="00806880">
        <w:rPr>
          <w:rFonts w:ascii="Times New Roman" w:hAnsi="Times New Roman"/>
          <w:sz w:val="24"/>
          <w:szCs w:val="24"/>
        </w:rPr>
        <w:t xml:space="preserve"> 2 спорти</w:t>
      </w:r>
      <w:r w:rsidR="00820A1B" w:rsidRPr="00806880">
        <w:rPr>
          <w:rFonts w:ascii="Times New Roman" w:hAnsi="Times New Roman"/>
          <w:sz w:val="24"/>
          <w:szCs w:val="24"/>
        </w:rPr>
        <w:t>вные школы</w:t>
      </w:r>
      <w:r w:rsidR="001C2DB6" w:rsidRPr="00806880">
        <w:rPr>
          <w:rFonts w:ascii="Times New Roman" w:hAnsi="Times New Roman"/>
          <w:sz w:val="24"/>
          <w:szCs w:val="24"/>
        </w:rPr>
        <w:t>.</w:t>
      </w:r>
    </w:p>
    <w:p w:rsidR="00650DBA" w:rsidRPr="00806880" w:rsidRDefault="00650DBA" w:rsidP="004E1033">
      <w:pPr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Обеспечено стабильное функционирование системы образования и созданы предпосылки для ее дальнейшего развития, а именно:</w:t>
      </w:r>
    </w:p>
    <w:p w:rsidR="00650DBA" w:rsidRPr="00806880" w:rsidRDefault="00650DBA" w:rsidP="004E10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1) сохранены и улучшаются материальные и организационные условия для обучения, развития и воспитания детей, поэтапно вводятся федеральные государственные образовательные стандарты;</w:t>
      </w:r>
    </w:p>
    <w:p w:rsidR="00650DBA" w:rsidRPr="00806880" w:rsidRDefault="00650DBA" w:rsidP="004E10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2) система образования осуществляет социальные функции обучения и  воспитания подрастающего поколения, ведётся работа по выявлению и развитию одаренных и талантливых детей;</w:t>
      </w:r>
    </w:p>
    <w:p w:rsidR="00650DBA" w:rsidRPr="00806880" w:rsidRDefault="00650DBA" w:rsidP="004E10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3) реализуется система мер по сохранению и укреплению кадрового потенциала муниципальной системы образования, введению профессиональных стандартов;</w:t>
      </w:r>
    </w:p>
    <w:p w:rsidR="00650DBA" w:rsidRPr="00806880" w:rsidRDefault="00650DBA" w:rsidP="004E10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4) осуществляется инновационная деятельность.</w:t>
      </w:r>
    </w:p>
    <w:p w:rsidR="005D7957" w:rsidRPr="00806880" w:rsidRDefault="005D7957" w:rsidP="004E10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1E1D" w:rsidRPr="00806880" w:rsidRDefault="00921E1D" w:rsidP="004E10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Согласно Федеральной целевой программе развития образования на 2016-2020 гг. (Мероприятие 2.2.Повышение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результатов)</w:t>
      </w:r>
      <w:r w:rsidR="001C2DB6" w:rsidRPr="00806880">
        <w:rPr>
          <w:rFonts w:ascii="Times New Roman" w:hAnsi="Times New Roman"/>
          <w:sz w:val="24"/>
          <w:szCs w:val="24"/>
        </w:rPr>
        <w:t>,</w:t>
      </w:r>
      <w:r w:rsidR="005033BC" w:rsidRPr="00806880">
        <w:rPr>
          <w:rFonts w:ascii="Times New Roman" w:hAnsi="Times New Roman"/>
          <w:sz w:val="24"/>
          <w:szCs w:val="24"/>
        </w:rPr>
        <w:t>одним из приоритетов</w:t>
      </w:r>
      <w:r w:rsidRPr="00806880">
        <w:rPr>
          <w:rFonts w:ascii="Times New Roman" w:hAnsi="Times New Roman"/>
          <w:sz w:val="24"/>
          <w:szCs w:val="24"/>
        </w:rPr>
        <w:t xml:space="preserve"> государственной политики в сфере общего образования является обеспечение равенствадоступа к качественному образованию.</w:t>
      </w:r>
    </w:p>
    <w:p w:rsidR="000419DC" w:rsidRPr="00806880" w:rsidRDefault="000419DC" w:rsidP="000419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lastRenderedPageBreak/>
        <w:t xml:space="preserve">В соответствии с письмом Департамента государственной политики в сфере оценки качества общего образования Министерства просвещения Российской Федерации от 31 января 2020 года № 04-148 для субъектов Российской Федерации организованы вебинары, ориентированные на информирование целевой аудитории о мерах и направлениях поддержки реализации соглашений и мероприятий по повышению качества образования в школах с низкими результатами обучения и в школах, функционирующих в неблагоприятных социальныхусловиях, их методическое сопровождение, а также на знакомство с региональным опытом по повышению качества образования в таких школах. Письмом Федеральной службы по надзору в сфере образования и науки (Рособрнадзора) от 30 марта 2020 года № 01-121/13-01 в субъекты Российской Федерации направлены краткие рекомендации по работе со школами с низкими образовательными результатами на региональном уровне.   </w:t>
      </w:r>
    </w:p>
    <w:p w:rsidR="000419DC" w:rsidRPr="00806880" w:rsidRDefault="000419DC" w:rsidP="000419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Кроме того, Министерством просвещения Российской Федерации и Федеральной службой по надзору в сфере образования и науки (Рособрнадзором) разрабатывается проект «Школа равных возможностей», ориентированный на оказание методической помощи школам. Проект направлен на выявление школ с низкими образовательными результатами, разработку программ помощи для школ, учителей и школьников, мониторинг достигнутых результатов. Обзор выше представленных источников содержит федеральные инициативы, направленные на обеспечение доступа к качественному образованию и выравниванию образовательных результатов обучающихся. Задача регионов – организовать работу со школами с низкими результатами обучения и/или функционирующими в неблагоприятных социальных условиях с учётом представленных инициатив в контексте своей специфики.</w:t>
      </w:r>
    </w:p>
    <w:p w:rsidR="000419DC" w:rsidRPr="00806880" w:rsidRDefault="000419DC" w:rsidP="004E10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AEC" w:rsidRPr="00806880" w:rsidRDefault="005F2AEC" w:rsidP="000419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Концептуальным основанием для проведения эффективной политики поддержки школ, работающих в неблагоприятных социальных условиях</w:t>
      </w:r>
      <w:r w:rsidR="007D2854" w:rsidRPr="00806880">
        <w:rPr>
          <w:rFonts w:ascii="Times New Roman" w:hAnsi="Times New Roman"/>
          <w:sz w:val="24"/>
          <w:szCs w:val="24"/>
        </w:rPr>
        <w:t xml:space="preserve"> и показывающих низкие образовательные результаты</w:t>
      </w:r>
      <w:r w:rsidRPr="00806880">
        <w:rPr>
          <w:rFonts w:ascii="Times New Roman" w:hAnsi="Times New Roman"/>
          <w:sz w:val="24"/>
          <w:szCs w:val="24"/>
        </w:rPr>
        <w:t>, является наличие тесной взаимосвязи между неблагополучным социально-экономическим статусом сем</w:t>
      </w:r>
      <w:r w:rsidR="00B35ADB" w:rsidRPr="00806880">
        <w:rPr>
          <w:rFonts w:ascii="Times New Roman" w:hAnsi="Times New Roman"/>
          <w:sz w:val="24"/>
          <w:szCs w:val="24"/>
        </w:rPr>
        <w:t>ь</w:t>
      </w:r>
      <w:r w:rsidRPr="00806880">
        <w:rPr>
          <w:rFonts w:ascii="Times New Roman" w:hAnsi="Times New Roman"/>
          <w:sz w:val="24"/>
          <w:szCs w:val="24"/>
        </w:rPr>
        <w:t>ей обучающихся и низкими результатами школы, что подтверждено результатам</w:t>
      </w:r>
      <w:r w:rsidR="008D59FE" w:rsidRPr="00806880">
        <w:rPr>
          <w:rFonts w:ascii="Times New Roman" w:hAnsi="Times New Roman"/>
          <w:sz w:val="24"/>
          <w:szCs w:val="24"/>
        </w:rPr>
        <w:t>и исследований. Не менее важным является фактор</w:t>
      </w:r>
      <w:r w:rsidRPr="00806880">
        <w:rPr>
          <w:rFonts w:ascii="Times New Roman" w:hAnsi="Times New Roman"/>
          <w:sz w:val="24"/>
          <w:szCs w:val="24"/>
        </w:rPr>
        <w:t xml:space="preserve">территориальной расположенности школы, а именно отдаленность и малочисленность контингента. </w:t>
      </w:r>
    </w:p>
    <w:p w:rsidR="00AD2ADA" w:rsidRPr="00806880" w:rsidRDefault="00AD2ADA" w:rsidP="004E10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 xml:space="preserve">Исследования, проведенные Институтом развития образования НИУ ВШЭ, в том числе и на территории Ярославской области, показали, что в общем массиве школ РФ выделяются образовательные учреждения, стойко демонстрирующие высокие результаты по комплексу учебных показателей, и устойчиво неуспешные школы, </w:t>
      </w:r>
      <w:r w:rsidR="008D59FE" w:rsidRPr="00806880">
        <w:rPr>
          <w:rFonts w:ascii="Times New Roman" w:hAnsi="Times New Roman"/>
          <w:sz w:val="24"/>
          <w:szCs w:val="24"/>
        </w:rPr>
        <w:t xml:space="preserve">которые </w:t>
      </w:r>
      <w:r w:rsidRPr="00806880">
        <w:rPr>
          <w:rFonts w:ascii="Times New Roman" w:hAnsi="Times New Roman"/>
          <w:sz w:val="24"/>
          <w:szCs w:val="24"/>
        </w:rPr>
        <w:t xml:space="preserve">в течение ряда летне </w:t>
      </w:r>
      <w:r w:rsidR="008D59FE" w:rsidRPr="00806880">
        <w:rPr>
          <w:rFonts w:ascii="Times New Roman" w:hAnsi="Times New Roman"/>
          <w:sz w:val="24"/>
          <w:szCs w:val="24"/>
        </w:rPr>
        <w:t>могут ликвидировать свое отставание</w:t>
      </w:r>
      <w:r w:rsidRPr="00806880">
        <w:rPr>
          <w:rFonts w:ascii="Times New Roman" w:hAnsi="Times New Roman"/>
          <w:sz w:val="24"/>
          <w:szCs w:val="24"/>
        </w:rPr>
        <w:t xml:space="preserve">.Часть школ стабильно занимает среднее положение. Школы с высокими результатами являются, как правило, благополучными во всех отношениях: имеют благоприятный социальный контекст, достаточные кадровые и финансовые ресурсы. Это преимущественно городские школы, с большей долей гимназий и лицеев. Школы, работающие </w:t>
      </w:r>
      <w:r w:rsidR="0023536A" w:rsidRPr="00806880">
        <w:rPr>
          <w:rFonts w:ascii="Times New Roman" w:hAnsi="Times New Roman"/>
          <w:sz w:val="24"/>
          <w:szCs w:val="24"/>
        </w:rPr>
        <w:t>в менее благоприятных социально</w:t>
      </w:r>
      <w:r w:rsidR="0011077F" w:rsidRPr="00806880">
        <w:rPr>
          <w:rFonts w:ascii="Times New Roman" w:hAnsi="Times New Roman"/>
          <w:sz w:val="24"/>
          <w:szCs w:val="24"/>
        </w:rPr>
        <w:t>-</w:t>
      </w:r>
      <w:r w:rsidRPr="00806880">
        <w:rPr>
          <w:rFonts w:ascii="Times New Roman" w:hAnsi="Times New Roman"/>
          <w:sz w:val="24"/>
          <w:szCs w:val="24"/>
        </w:rPr>
        <w:t>экономических условиях, имеют значительно меньше шансов попасть в число успешных. Часть таких школ можно отнести к наиболее неблагопол</w:t>
      </w:r>
      <w:r w:rsidR="007D2854" w:rsidRPr="00806880">
        <w:rPr>
          <w:rFonts w:ascii="Times New Roman" w:hAnsi="Times New Roman"/>
          <w:sz w:val="24"/>
          <w:szCs w:val="24"/>
        </w:rPr>
        <w:t>учным, устойчиво демонстрирующим</w:t>
      </w:r>
      <w:r w:rsidRPr="00806880">
        <w:rPr>
          <w:rFonts w:ascii="Times New Roman" w:hAnsi="Times New Roman"/>
          <w:sz w:val="24"/>
          <w:szCs w:val="24"/>
        </w:rPr>
        <w:t xml:space="preserve"> низкие образовательные результаты.</w:t>
      </w:r>
    </w:p>
    <w:p w:rsidR="00146B26" w:rsidRPr="00806880" w:rsidRDefault="00146B26" w:rsidP="00146B2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В системе образования Ярославской области проводится мониторинг идентификации школ с низкими образовательными результатами (по общему интегральному показателю – ОИП) и школ, находящихся в сложных социальных условиях (по индексу социального благополучия школ – ИСБШ).</w:t>
      </w:r>
    </w:p>
    <w:p w:rsidR="003953B8" w:rsidRPr="00806880" w:rsidRDefault="00146B26" w:rsidP="00146B2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 xml:space="preserve">В результате проведенной </w:t>
      </w:r>
      <w:r w:rsidR="003953B8" w:rsidRPr="00806880">
        <w:rPr>
          <w:rFonts w:ascii="Times New Roman" w:hAnsi="Times New Roman"/>
          <w:sz w:val="24"/>
          <w:szCs w:val="24"/>
        </w:rPr>
        <w:t xml:space="preserve">в 2019 году </w:t>
      </w:r>
      <w:r w:rsidRPr="00806880">
        <w:rPr>
          <w:rFonts w:ascii="Times New Roman" w:hAnsi="Times New Roman"/>
          <w:sz w:val="24"/>
          <w:szCs w:val="24"/>
        </w:rPr>
        <w:t xml:space="preserve">оценки выявлены </w:t>
      </w:r>
      <w:r w:rsidR="003953B8" w:rsidRPr="00806880">
        <w:rPr>
          <w:rFonts w:ascii="Times New Roman" w:hAnsi="Times New Roman"/>
          <w:sz w:val="24"/>
          <w:szCs w:val="24"/>
        </w:rPr>
        <w:t>7 школ</w:t>
      </w:r>
      <w:r w:rsidRPr="00806880">
        <w:rPr>
          <w:rFonts w:ascii="Times New Roman" w:hAnsi="Times New Roman"/>
          <w:sz w:val="24"/>
          <w:szCs w:val="24"/>
        </w:rPr>
        <w:t xml:space="preserve"> со стабильно низкими образовательными результатами</w:t>
      </w:r>
      <w:r w:rsidR="00763BCF" w:rsidRPr="00806880">
        <w:rPr>
          <w:rFonts w:ascii="Times New Roman" w:hAnsi="Times New Roman"/>
          <w:sz w:val="24"/>
          <w:szCs w:val="24"/>
        </w:rPr>
        <w:t>, с ОИП ниже 36 (См. Таблицу 1).</w:t>
      </w:r>
    </w:p>
    <w:p w:rsidR="003953B8" w:rsidRPr="00806880" w:rsidRDefault="003953B8" w:rsidP="00146B2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880" w:rsidRDefault="008068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53B8" w:rsidRPr="00806880" w:rsidRDefault="00763BCF" w:rsidP="00763BCF">
      <w:pPr>
        <w:ind w:left="5103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lastRenderedPageBreak/>
        <w:t xml:space="preserve">Таблица 1. Результаты идентификации школ Тутаевского МР по ОИП </w:t>
      </w:r>
    </w:p>
    <w:tbl>
      <w:tblPr>
        <w:tblW w:w="9622" w:type="dxa"/>
        <w:tblInd w:w="675" w:type="dxa"/>
        <w:tblLayout w:type="fixed"/>
        <w:tblLook w:val="04A0"/>
      </w:tblPr>
      <w:tblGrid>
        <w:gridCol w:w="724"/>
        <w:gridCol w:w="2992"/>
        <w:gridCol w:w="835"/>
        <w:gridCol w:w="709"/>
        <w:gridCol w:w="851"/>
        <w:gridCol w:w="708"/>
        <w:gridCol w:w="851"/>
        <w:gridCol w:w="992"/>
        <w:gridCol w:w="960"/>
      </w:tblGrid>
      <w:tr w:rsidR="003953B8" w:rsidRPr="00806880" w:rsidTr="00763BC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3B8" w:rsidRPr="00806880" w:rsidRDefault="003953B8" w:rsidP="008068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Достоверность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ОИП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Константиновская средняя школа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47C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582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47F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59,86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средняя школа № 6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57C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382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E81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880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E81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BF7C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59,69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лицей № 1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C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87D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182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57D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56,78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Левобережная средняя школа г.Тутаева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1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2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07F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C6F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07E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47F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52,75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средняя школа № 3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A7B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1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182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50,07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средняя школа № 7 им. адмирала Ф.Ф.Ушакова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674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27F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C17B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49,62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Фоминская средняя школа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C7B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D79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D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48,58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 Великосельская основная школа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BF7B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86E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46E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7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E6C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Верещагинская основная школа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47C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76E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D7C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7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56E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37,44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Павловская основная школа им.А.К.Васильева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D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7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C07B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36,71</w:t>
            </w:r>
          </w:p>
        </w:tc>
      </w:tr>
      <w:tr w:rsidR="003953B8" w:rsidRPr="00806880" w:rsidTr="00763BCF">
        <w:trPr>
          <w:trHeight w:val="5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Никольская основная школа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67C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47D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674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7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36,37</w:t>
            </w:r>
          </w:p>
        </w:tc>
      </w:tr>
      <w:tr w:rsidR="00763BCF" w:rsidRPr="00806880" w:rsidTr="00763BCF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F" w:rsidRPr="00806880" w:rsidRDefault="002E53EF" w:rsidP="00763BCF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;mso-width-relative:margin" from="-20.5pt,5.95pt" to="48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" strokecolor="#c00000" strokeweight="2.75pt">
                  <v:stroke joinstyle="miter"/>
                </v:line>
              </w:pic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CF" w:rsidRPr="00806880" w:rsidRDefault="00763BCF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CF" w:rsidRPr="00806880" w:rsidRDefault="00763BCF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87D"/>
            <w:noWrap/>
            <w:vAlign w:val="bottom"/>
          </w:tcPr>
          <w:p w:rsidR="00763BCF" w:rsidRPr="00806880" w:rsidRDefault="00763BCF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170"/>
            <w:noWrap/>
            <w:vAlign w:val="bottom"/>
          </w:tcPr>
          <w:p w:rsidR="00763BCF" w:rsidRPr="00806880" w:rsidRDefault="00763BCF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57C"/>
            <w:noWrap/>
            <w:vAlign w:val="bottom"/>
          </w:tcPr>
          <w:p w:rsidR="00763BCF" w:rsidRPr="00806880" w:rsidRDefault="00763BCF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73"/>
            <w:noWrap/>
            <w:vAlign w:val="bottom"/>
          </w:tcPr>
          <w:p w:rsidR="00763BCF" w:rsidRPr="00806880" w:rsidRDefault="00763BCF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96E"/>
            <w:noWrap/>
            <w:vAlign w:val="bottom"/>
          </w:tcPr>
          <w:p w:rsidR="00763BCF" w:rsidRPr="00806880" w:rsidRDefault="00763BCF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</w:tcPr>
          <w:p w:rsidR="00763BCF" w:rsidRPr="00806880" w:rsidRDefault="00763BCF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Першинская основная школа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87D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170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57C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7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96E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33,11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Чебаковская средняя школа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06D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78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B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26,55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средняя школа № 4 Центр образования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E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26,34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Савинская основная школа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E7E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D6C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C17B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7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86E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25,87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Столбищенская основная школа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07E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A6F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D7C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7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270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22,98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Емишевская основная школа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67F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B78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78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47A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17,28</w:t>
            </w:r>
          </w:p>
        </w:tc>
      </w:tr>
      <w:tr w:rsidR="003953B8" w:rsidRPr="00806880" w:rsidTr="00763BC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8" w:rsidRPr="00806880" w:rsidRDefault="003953B8" w:rsidP="003953B8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Ченцевская средняя школа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B80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270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D6C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273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C75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15,45</w:t>
            </w:r>
          </w:p>
        </w:tc>
      </w:tr>
      <w:tr w:rsidR="003953B8" w:rsidRPr="00806880" w:rsidTr="00763BCF">
        <w:trPr>
          <w:trHeight w:val="300"/>
        </w:trPr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8" w:rsidRPr="00806880" w:rsidRDefault="003953B8" w:rsidP="003953B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hAnsi="Times New Roman"/>
                <w:b/>
                <w:sz w:val="20"/>
                <w:szCs w:val="20"/>
              </w:rPr>
              <w:t>Целевой показатель региональной программы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8" w:rsidRPr="00806880" w:rsidRDefault="003953B8" w:rsidP="003953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</w:tbl>
    <w:p w:rsidR="003953B8" w:rsidRPr="00806880" w:rsidRDefault="003953B8" w:rsidP="00146B2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3BCF" w:rsidRPr="00806880" w:rsidRDefault="00763BCF" w:rsidP="00763BC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 xml:space="preserve">ИСБШ – индекс социального благополучия школы  - совокупный показатель, рассчитываемый на основе регрессионной модели путем суммирования нескольких наиболее значимых контекстных характеристик с присвоенными весами, которые определяются по принципу наибольшего вклада показателей в дисперсию показателей, характеризующий внешние условия образовательного процесса для конкретной образовательной организации на основе анализа условий осуществления образовательной деятельности, социальных характеристик обучающихся, характеристик территориального расположения школы. </w:t>
      </w:r>
    </w:p>
    <w:p w:rsidR="00763BCF" w:rsidRPr="00806880" w:rsidRDefault="00763BCF" w:rsidP="00763BC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 xml:space="preserve">В число школ с  множественной депривацией и </w:t>
      </w:r>
      <w:r w:rsidR="00656672" w:rsidRPr="00806880">
        <w:rPr>
          <w:rFonts w:ascii="Times New Roman" w:hAnsi="Times New Roman"/>
          <w:sz w:val="24"/>
          <w:szCs w:val="24"/>
        </w:rPr>
        <w:t xml:space="preserve">с </w:t>
      </w:r>
      <w:r w:rsidRPr="00806880">
        <w:rPr>
          <w:rFonts w:ascii="Times New Roman" w:hAnsi="Times New Roman"/>
          <w:sz w:val="24"/>
          <w:szCs w:val="24"/>
        </w:rPr>
        <w:t>ИСБШ ниже среднего по району вошли 8  учреждений Тутаевского МР (См. Таблицу 2).</w:t>
      </w:r>
    </w:p>
    <w:p w:rsidR="00763BCF" w:rsidRPr="00806880" w:rsidRDefault="00763BCF" w:rsidP="00763BCF">
      <w:pPr>
        <w:ind w:left="5103"/>
        <w:rPr>
          <w:rFonts w:ascii="Times New Roman" w:hAnsi="Times New Roman"/>
          <w:sz w:val="24"/>
          <w:szCs w:val="24"/>
        </w:rPr>
      </w:pPr>
    </w:p>
    <w:p w:rsidR="00806880" w:rsidRDefault="008068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3BCF" w:rsidRPr="00806880" w:rsidRDefault="00763BCF" w:rsidP="00806880">
      <w:pPr>
        <w:ind w:left="5954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lastRenderedPageBreak/>
        <w:t>Таблица 2. Типологизация школ Тутаевского МР по ИСБШ</w:t>
      </w:r>
    </w:p>
    <w:tbl>
      <w:tblPr>
        <w:tblW w:w="10222" w:type="dxa"/>
        <w:tblInd w:w="93" w:type="dxa"/>
        <w:tblLayout w:type="fixed"/>
        <w:tblLook w:val="04A0"/>
      </w:tblPr>
      <w:tblGrid>
        <w:gridCol w:w="582"/>
        <w:gridCol w:w="3402"/>
        <w:gridCol w:w="977"/>
        <w:gridCol w:w="866"/>
        <w:gridCol w:w="851"/>
        <w:gridCol w:w="993"/>
        <w:gridCol w:w="850"/>
        <w:gridCol w:w="992"/>
        <w:gridCol w:w="709"/>
      </w:tblGrid>
      <w:tr w:rsidR="00763BCF" w:rsidRPr="00806880" w:rsidTr="00806880">
        <w:trPr>
          <w:cantSplit/>
          <w:trHeight w:val="1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BCF" w:rsidRPr="00806880" w:rsidRDefault="00763BCF" w:rsidP="008068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Депривированные сельские школы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Депривированные городские школы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Сельские малокомплектые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Школы с ограниченной транспортной доступностью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ind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Школы с высоким уровнем девиантности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Школы с низким уровнем кадрового потенциала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3BCF" w:rsidRPr="00806880" w:rsidRDefault="00763BCF" w:rsidP="0080688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ИСБШ</w:t>
            </w:r>
          </w:p>
        </w:tc>
      </w:tr>
      <w:tr w:rsidR="00763BCF" w:rsidRPr="00806880" w:rsidTr="0080688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BCF" w:rsidRPr="00806880" w:rsidRDefault="00763BCF" w:rsidP="00806880">
            <w:pPr>
              <w:pStyle w:val="af5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Столбищенская основная школа Тутаевского муниципального района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27,52</w:t>
            </w:r>
          </w:p>
        </w:tc>
      </w:tr>
      <w:tr w:rsidR="00763BCF" w:rsidRPr="00806880" w:rsidTr="0080688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BCF" w:rsidRPr="00806880" w:rsidRDefault="00763BCF" w:rsidP="00806880">
            <w:pPr>
              <w:pStyle w:val="af5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Першинская основная школа Тутаевского муниципального района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37,82</w:t>
            </w:r>
          </w:p>
        </w:tc>
      </w:tr>
      <w:tr w:rsidR="00763BCF" w:rsidRPr="00806880" w:rsidTr="0080688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BCF" w:rsidRPr="00806880" w:rsidRDefault="00763BCF" w:rsidP="00806880">
            <w:pPr>
              <w:pStyle w:val="af5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Никольская основная школа Тутаевского муниципального района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41,38</w:t>
            </w:r>
          </w:p>
        </w:tc>
      </w:tr>
      <w:tr w:rsidR="00763BCF" w:rsidRPr="00806880" w:rsidTr="00806880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BCF" w:rsidRPr="00806880" w:rsidRDefault="00763BCF" w:rsidP="00806880">
            <w:pPr>
              <w:pStyle w:val="af5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Савинская основная школа Тутаевского муниципального района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44,17</w:t>
            </w:r>
          </w:p>
        </w:tc>
      </w:tr>
      <w:tr w:rsidR="00763BCF" w:rsidRPr="00806880" w:rsidTr="0080688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BCF" w:rsidRPr="00806880" w:rsidRDefault="00763BCF" w:rsidP="00806880">
            <w:pPr>
              <w:pStyle w:val="af5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средняя школа № 4 "Центр образования" Тутаевского муниципального района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46,32</w:t>
            </w:r>
          </w:p>
        </w:tc>
      </w:tr>
      <w:tr w:rsidR="00763BCF" w:rsidRPr="00806880" w:rsidTr="0063242E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BCF" w:rsidRPr="00806880" w:rsidRDefault="00763BCF" w:rsidP="00806880">
            <w:pPr>
              <w:pStyle w:val="af5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Павловская основная школа имени А.К.ВасильеваТутаевского муниципального района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46,99</w:t>
            </w:r>
          </w:p>
        </w:tc>
      </w:tr>
      <w:tr w:rsidR="00763BCF" w:rsidRPr="00806880" w:rsidTr="0080688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BCF" w:rsidRPr="00806880" w:rsidRDefault="00763BCF" w:rsidP="00806880">
            <w:pPr>
              <w:pStyle w:val="af5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Чебаковская средняя школа Тутаевского муниципального района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48,47</w:t>
            </w:r>
          </w:p>
        </w:tc>
      </w:tr>
      <w:tr w:rsidR="00763BCF" w:rsidRPr="00806880" w:rsidTr="0080688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BCF" w:rsidRPr="00806880" w:rsidRDefault="00763BCF" w:rsidP="00806880">
            <w:pPr>
              <w:pStyle w:val="af5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BCF" w:rsidRPr="00806880" w:rsidRDefault="00763BCF" w:rsidP="008068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Емишевская основная школа Тутаевского муниципального района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49,42</w:t>
            </w:r>
          </w:p>
        </w:tc>
      </w:tr>
      <w:tr w:rsidR="00763BCF" w:rsidRPr="00806880" w:rsidTr="00806880">
        <w:trPr>
          <w:trHeight w:val="600"/>
        </w:trPr>
        <w:tc>
          <w:tcPr>
            <w:tcW w:w="95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CF" w:rsidRPr="00806880" w:rsidRDefault="00763BCF" w:rsidP="00806880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Среднее значение 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BCF" w:rsidRPr="00806880" w:rsidRDefault="00763BCF" w:rsidP="0080688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50,23</w:t>
            </w:r>
          </w:p>
        </w:tc>
      </w:tr>
    </w:tbl>
    <w:p w:rsidR="00763BCF" w:rsidRPr="00806880" w:rsidRDefault="00763BCF" w:rsidP="00763BC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19DC" w:rsidRPr="00806880" w:rsidRDefault="00656672" w:rsidP="004E103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В целом, п</w:t>
      </w:r>
      <w:r w:rsidR="004C1321" w:rsidRPr="00806880">
        <w:rPr>
          <w:rFonts w:ascii="Times New Roman" w:hAnsi="Times New Roman"/>
          <w:sz w:val="24"/>
          <w:szCs w:val="24"/>
        </w:rPr>
        <w:t>о результатам регионального мониторинга в Тутаевском МР определены 8</w:t>
      </w:r>
      <w:r w:rsidR="00C235E8" w:rsidRPr="00806880">
        <w:rPr>
          <w:rFonts w:ascii="Times New Roman" w:hAnsi="Times New Roman"/>
          <w:sz w:val="24"/>
          <w:szCs w:val="24"/>
        </w:rPr>
        <w:t xml:space="preserve"> школ, функционирующих в неблагоприятных социальных условиях и демонстрирующих низкие (нестабильные) образовательные результаты.</w:t>
      </w:r>
      <w:r w:rsidR="0063242E" w:rsidRPr="00806880">
        <w:rPr>
          <w:rFonts w:ascii="Times New Roman" w:hAnsi="Times New Roman"/>
          <w:sz w:val="24"/>
          <w:szCs w:val="24"/>
        </w:rPr>
        <w:t xml:space="preserve"> Именно эти школы являются Школами-участниками Программы (См. Таблицу 3).</w:t>
      </w:r>
    </w:p>
    <w:p w:rsidR="00C06819" w:rsidRDefault="00C06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1321" w:rsidRPr="00806880" w:rsidRDefault="004C1321" w:rsidP="004C1321">
      <w:pPr>
        <w:ind w:left="5103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763BCF" w:rsidRPr="00806880">
        <w:rPr>
          <w:rFonts w:ascii="Times New Roman" w:hAnsi="Times New Roman"/>
          <w:sz w:val="24"/>
          <w:szCs w:val="24"/>
        </w:rPr>
        <w:t>3</w:t>
      </w:r>
      <w:r w:rsidRPr="00806880">
        <w:rPr>
          <w:rFonts w:ascii="Times New Roman" w:hAnsi="Times New Roman"/>
          <w:sz w:val="24"/>
          <w:szCs w:val="24"/>
        </w:rPr>
        <w:t xml:space="preserve">. </w:t>
      </w:r>
      <w:r w:rsidR="00406BFF" w:rsidRPr="00806880">
        <w:rPr>
          <w:rFonts w:ascii="Times New Roman" w:hAnsi="Times New Roman"/>
          <w:sz w:val="24"/>
          <w:szCs w:val="24"/>
        </w:rPr>
        <w:t>Результаты идентификации школ Тутаевского МР</w:t>
      </w:r>
      <w:r w:rsidR="00146B26" w:rsidRPr="00806880">
        <w:rPr>
          <w:rFonts w:ascii="Times New Roman" w:hAnsi="Times New Roman"/>
          <w:sz w:val="24"/>
          <w:szCs w:val="24"/>
        </w:rPr>
        <w:t xml:space="preserve"> по ОИП и ИСБШ</w:t>
      </w:r>
    </w:p>
    <w:tbl>
      <w:tblPr>
        <w:tblW w:w="9937" w:type="dxa"/>
        <w:tblInd w:w="93" w:type="dxa"/>
        <w:tblLook w:val="04A0"/>
      </w:tblPr>
      <w:tblGrid>
        <w:gridCol w:w="582"/>
        <w:gridCol w:w="6521"/>
        <w:gridCol w:w="1417"/>
        <w:gridCol w:w="1417"/>
      </w:tblGrid>
      <w:tr w:rsidR="004C1321" w:rsidRPr="00806880" w:rsidTr="004C1321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Общий интегральный показатель (ШНОР)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Индекс социального благополучия школы (ШНСУ)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Константиновская средняя школа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56,85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средняя школа № 6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68,12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лицей № 1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61,63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"Левобережная средняя школа города Тутаева"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54,91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средняя школа № 3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59,27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средняя школа № 7 имени адмирала Ф.Ф.УшаковаТутаевского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54,41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Фоминская средняя школа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48,58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47,48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 Великосельская основная школа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54,64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2E53EF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pict>
                <v:line id="Прямая соединительная линия 1" o:spid="_x0000_s1027" style="position:absolute;left:0;text-align:left;flip:y;z-index:251659264;visibility:visible;mso-position-horizontal-relative:text;mso-position-vertical-relative:text" from="-5.85pt,37.5pt" to="491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" strokecolor="#c00000" strokeweight="2.25pt">
                  <v:stroke joinstyle="miter"/>
                </v:line>
              </w:pic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Верещагинская основная школа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37,44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50,83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Павловская основная школа имени А.К.ВасильеваТутаевского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36,71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46,99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Никольская основная школа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36,37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41,38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Першинская основная школа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33,11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37,82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Чебаковская средняя школа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26,55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48,47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средняя школа № 4 "Центр образования"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46,32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Савинская основная школа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25,87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44,17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Столбищенская основная школа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22,98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27,52</w:t>
            </w:r>
          </w:p>
        </w:tc>
      </w:tr>
      <w:tr w:rsidR="004C1321" w:rsidRPr="00806880" w:rsidTr="004C13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321" w:rsidRPr="00806880" w:rsidRDefault="004C1321" w:rsidP="004C1321">
            <w:pPr>
              <w:pStyle w:val="af5"/>
              <w:numPr>
                <w:ilvl w:val="0"/>
                <w:numId w:val="27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общеобразовательное учреждение Ченцевская средняя школа Тутаевского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53,98</w:t>
            </w:r>
          </w:p>
        </w:tc>
      </w:tr>
      <w:tr w:rsidR="004C1321" w:rsidRPr="00806880" w:rsidTr="004C132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21" w:rsidRPr="00806880" w:rsidRDefault="004C1321" w:rsidP="004C132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Среднее значение по региону (ЯО)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43,92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51,21</w:t>
            </w:r>
          </w:p>
        </w:tc>
      </w:tr>
      <w:tr w:rsidR="004C1321" w:rsidRPr="00806880" w:rsidTr="004C132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21" w:rsidRPr="00806880" w:rsidRDefault="004C1321" w:rsidP="004C132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21" w:rsidRPr="00806880" w:rsidRDefault="004C1321" w:rsidP="004C132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Среднее значение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38,97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color w:val="000000"/>
                <w:lang w:eastAsia="ru-RU"/>
              </w:rPr>
              <w:t>50,23</w:t>
            </w:r>
          </w:p>
        </w:tc>
      </w:tr>
      <w:tr w:rsidR="004C1321" w:rsidRPr="00806880" w:rsidTr="004C132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21" w:rsidRPr="00806880" w:rsidRDefault="004C1321" w:rsidP="004C132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Пороговое значение ОИП по региону (ЯО)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1321" w:rsidRPr="00806880" w:rsidTr="004C132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21" w:rsidRPr="00806880" w:rsidRDefault="004C1321" w:rsidP="004C132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Пороговое значение ОИП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21" w:rsidRPr="00806880" w:rsidRDefault="004C1321" w:rsidP="004C13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06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21" w:rsidRPr="00806880" w:rsidRDefault="004C1321" w:rsidP="004C13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C1321" w:rsidRPr="00806880" w:rsidRDefault="004C1321" w:rsidP="004C1321">
      <w:pPr>
        <w:rPr>
          <w:rFonts w:ascii="Times New Roman" w:hAnsi="Times New Roman"/>
          <w:sz w:val="24"/>
          <w:szCs w:val="24"/>
        </w:rPr>
      </w:pPr>
    </w:p>
    <w:p w:rsidR="00C06819" w:rsidRPr="00806880" w:rsidRDefault="00C06819" w:rsidP="00806880">
      <w:pPr>
        <w:rPr>
          <w:rFonts w:ascii="Times New Roman" w:hAnsi="Times New Roman"/>
          <w:sz w:val="24"/>
          <w:szCs w:val="24"/>
        </w:rPr>
      </w:pPr>
    </w:p>
    <w:p w:rsidR="00650DBA" w:rsidRPr="00806880" w:rsidRDefault="00650DBA" w:rsidP="004A5F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 xml:space="preserve">Очевидно, что решение задачи поддержки </w:t>
      </w:r>
      <w:r w:rsidRPr="00806880">
        <w:rPr>
          <w:rFonts w:ascii="Times New Roman" w:hAnsi="Times New Roman"/>
          <w:bCs/>
          <w:sz w:val="24"/>
          <w:szCs w:val="24"/>
        </w:rPr>
        <w:t>школ</w:t>
      </w:r>
      <w:r w:rsidR="00C235E8" w:rsidRPr="00806880">
        <w:rPr>
          <w:rFonts w:ascii="Times New Roman" w:hAnsi="Times New Roman"/>
          <w:bCs/>
          <w:sz w:val="24"/>
          <w:szCs w:val="24"/>
        </w:rPr>
        <w:t>,</w:t>
      </w:r>
      <w:r w:rsidR="00C235E8" w:rsidRPr="00806880">
        <w:rPr>
          <w:rFonts w:ascii="Times New Roman" w:hAnsi="Times New Roman"/>
          <w:sz w:val="24"/>
          <w:szCs w:val="24"/>
        </w:rPr>
        <w:t xml:space="preserve">функционирующих в неблагоприятных социальных условиях и демонстрирующих низкие </w:t>
      </w:r>
      <w:r w:rsidR="00E97E5F" w:rsidRPr="00806880">
        <w:rPr>
          <w:rFonts w:ascii="Times New Roman" w:hAnsi="Times New Roman"/>
          <w:sz w:val="24"/>
          <w:szCs w:val="24"/>
        </w:rPr>
        <w:t xml:space="preserve">или </w:t>
      </w:r>
      <w:r w:rsidR="00C235E8" w:rsidRPr="00806880">
        <w:rPr>
          <w:rFonts w:ascii="Times New Roman" w:hAnsi="Times New Roman"/>
          <w:sz w:val="24"/>
          <w:szCs w:val="24"/>
        </w:rPr>
        <w:t>нестабильные образовательные результаты</w:t>
      </w:r>
      <w:r w:rsidR="005B1B08" w:rsidRPr="00806880">
        <w:rPr>
          <w:rFonts w:ascii="Times New Roman" w:hAnsi="Times New Roman"/>
          <w:sz w:val="24"/>
          <w:szCs w:val="24"/>
        </w:rPr>
        <w:t xml:space="preserve">, </w:t>
      </w:r>
      <w:r w:rsidRPr="00806880">
        <w:rPr>
          <w:rFonts w:ascii="Times New Roman" w:hAnsi="Times New Roman"/>
          <w:sz w:val="24"/>
          <w:szCs w:val="24"/>
        </w:rPr>
        <w:t>со стороны муниципалитета требует использования программно-проектного метода, поскольку эта задача входит в число приоритетов</w:t>
      </w:r>
      <w:r w:rsidR="00B35ADB" w:rsidRPr="00806880">
        <w:rPr>
          <w:rFonts w:ascii="Times New Roman" w:hAnsi="Times New Roman"/>
          <w:sz w:val="24"/>
          <w:szCs w:val="24"/>
        </w:rPr>
        <w:t xml:space="preserve"> и </w:t>
      </w:r>
      <w:r w:rsidRPr="00806880">
        <w:rPr>
          <w:rFonts w:ascii="Times New Roman" w:hAnsi="Times New Roman"/>
          <w:sz w:val="24"/>
          <w:szCs w:val="24"/>
        </w:rPr>
        <w:t xml:space="preserve"> позволяет обеспечить государственные гарантии прав каждого ребенка на качественное образование, не может быть решена в пределах одного учебного или финансового года, носит комплексный характер, и её решение окажет существенное положительное влияние на социальное благополучие местного сообщества. </w:t>
      </w:r>
    </w:p>
    <w:p w:rsidR="00BA5754" w:rsidRPr="00806880" w:rsidRDefault="00BA5754" w:rsidP="004E10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Кроме того, в муниципальной системе образования функционируют учреждения, которые могут включиться в сопровождение </w:t>
      </w:r>
      <w:r w:rsidR="00650DBA"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деятельности таких школ</w:t>
      </w:r>
      <w:r w:rsidRPr="00806880">
        <w:rPr>
          <w:rFonts w:ascii="Times New Roman" w:hAnsi="Times New Roman" w:cs="Times New Roman"/>
          <w:sz w:val="24"/>
          <w:szCs w:val="24"/>
        </w:rPr>
        <w:t>:</w:t>
      </w:r>
    </w:p>
    <w:p w:rsidR="00BA5754" w:rsidRPr="00806880" w:rsidRDefault="00F12D9A" w:rsidP="004E1033">
      <w:pPr>
        <w:pStyle w:val="af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Департамент образования АТМР</w:t>
      </w:r>
    </w:p>
    <w:p w:rsidR="00F12D9A" w:rsidRPr="00806880" w:rsidRDefault="00F12D9A" w:rsidP="004E1033">
      <w:pPr>
        <w:pStyle w:val="af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МУ ДПО «Информационно-образовательный центр»</w:t>
      </w:r>
    </w:p>
    <w:p w:rsidR="00F12D9A" w:rsidRPr="00806880" w:rsidRDefault="00F12D9A" w:rsidP="004E1033">
      <w:pPr>
        <w:pStyle w:val="af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Центр «Стимул»</w:t>
      </w:r>
    </w:p>
    <w:p w:rsidR="00F12D9A" w:rsidRPr="00806880" w:rsidRDefault="00F12D9A" w:rsidP="004E1033">
      <w:pPr>
        <w:pStyle w:val="af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Центр «Созвездие»</w:t>
      </w:r>
    </w:p>
    <w:p w:rsidR="00BA5754" w:rsidRPr="00806880" w:rsidRDefault="00BA5754" w:rsidP="004E103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</w:t>
      </w:r>
      <w:r w:rsidRPr="00806880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позволяет выделить следующие </w:t>
      </w:r>
      <w:r w:rsidRPr="00806880">
        <w:rPr>
          <w:rFonts w:ascii="Times New Roman" w:hAnsi="Times New Roman" w:cs="Times New Roman"/>
          <w:b/>
          <w:color w:val="000000"/>
          <w:sz w:val="24"/>
          <w:szCs w:val="24"/>
        </w:rPr>
        <w:t>сильные и слабые стороны муниципальной системы образования</w:t>
      </w:r>
      <w:r w:rsidRPr="008068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2AEC" w:rsidRPr="00806880" w:rsidRDefault="005F2AEC" w:rsidP="004E1033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Сельские школы, расположенные на территории </w:t>
      </w:r>
      <w:r w:rsidR="00F12D9A"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Тутаевского</w:t>
      </w:r>
      <w:r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района, в основном, являются малокомплектными и, соответственно, малочисленными, большинство из них достаточно удалены от </w:t>
      </w:r>
      <w:r w:rsidR="00F12D9A"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города</w:t>
      </w:r>
      <w:r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во многих наблюдается низкий социально-экономический статус семей, низкий образовательный уровень родителей и, в связи с этим, несформированность ценности образования в семье и, как следствие, низкие образовательные результаты детей. </w:t>
      </w:r>
    </w:p>
    <w:p w:rsidR="005F2AEC" w:rsidRPr="00806880" w:rsidRDefault="005F2AEC" w:rsidP="004E1033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Удаленность от центра, невозможность использования ресурсов городской среды, и ограниченность внутренних ресурсов  школ порождают дефициты и создают сложности в реализации программ перехода в эффективный режим функционирования.</w:t>
      </w:r>
    </w:p>
    <w:p w:rsidR="005F2AEC" w:rsidRPr="00806880" w:rsidRDefault="00E97E5F" w:rsidP="004E1033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Имеющиеся дефициты</w:t>
      </w:r>
      <w:r w:rsidR="005F2AEC"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могут быть компенсированы только четко выстроенной комплексной системой тьюторского сопровождения, включающей различные районные службы и разработанные механизмы </w:t>
      </w:r>
      <w:r w:rsidR="00F12D9A"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их </w:t>
      </w:r>
      <w:r w:rsidR="005F2AEC"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взаимодей</w:t>
      </w:r>
      <w:r w:rsidR="00F12D9A"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r w:rsidR="005F2AEC"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твия. </w:t>
      </w:r>
    </w:p>
    <w:p w:rsidR="005F2AEC" w:rsidRPr="00806880" w:rsidRDefault="005F2AEC" w:rsidP="004E1033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Системность этой работы может быть </w:t>
      </w:r>
      <w:r w:rsidR="00E97E5F"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обеспечена П</w:t>
      </w:r>
      <w:r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рограммой, разработанной  на основе глубокого анализа имеющихся муниципальных ресурсов и потребностей учреждений, и предусматривающей создание муниципальной службы сопровождения, основной целью которой будет перераспределение имеющихся на уровне района ресурсов с целью эффективного их использования и  повышения качества образования в школах, находящихся в неблагоприятных условиях.</w:t>
      </w:r>
    </w:p>
    <w:p w:rsidR="00BA5754" w:rsidRPr="00806880" w:rsidRDefault="00BA5754" w:rsidP="004E1033">
      <w:pPr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color w:val="000000"/>
          <w:sz w:val="24"/>
          <w:szCs w:val="24"/>
        </w:rPr>
        <w:tab/>
      </w:r>
      <w:r w:rsidR="00E97E5F" w:rsidRPr="00806880">
        <w:rPr>
          <w:rFonts w:ascii="Times New Roman" w:hAnsi="Times New Roman"/>
          <w:sz w:val="24"/>
          <w:szCs w:val="24"/>
        </w:rPr>
        <w:t>С</w:t>
      </w:r>
      <w:r w:rsidRPr="00806880">
        <w:rPr>
          <w:rFonts w:ascii="Times New Roman" w:hAnsi="Times New Roman"/>
          <w:sz w:val="24"/>
          <w:szCs w:val="24"/>
        </w:rPr>
        <w:t xml:space="preserve">истема образования </w:t>
      </w:r>
      <w:r w:rsidR="00E97E5F" w:rsidRPr="00806880">
        <w:rPr>
          <w:rFonts w:ascii="Times New Roman" w:hAnsi="Times New Roman"/>
          <w:sz w:val="24"/>
          <w:szCs w:val="24"/>
        </w:rPr>
        <w:t xml:space="preserve">Тутаевского муниципального района </w:t>
      </w:r>
      <w:r w:rsidRPr="00806880">
        <w:rPr>
          <w:rFonts w:ascii="Times New Roman" w:hAnsi="Times New Roman"/>
          <w:sz w:val="24"/>
          <w:szCs w:val="24"/>
        </w:rPr>
        <w:t xml:space="preserve">характеризуется </w:t>
      </w:r>
      <w:r w:rsidRPr="00806880">
        <w:rPr>
          <w:rFonts w:ascii="Times New Roman" w:hAnsi="Times New Roman"/>
          <w:b/>
          <w:sz w:val="24"/>
          <w:szCs w:val="24"/>
        </w:rPr>
        <w:t>положительны</w:t>
      </w:r>
      <w:r w:rsidR="00F12D9A" w:rsidRPr="00806880">
        <w:rPr>
          <w:rFonts w:ascii="Times New Roman" w:hAnsi="Times New Roman"/>
          <w:b/>
          <w:sz w:val="24"/>
          <w:szCs w:val="24"/>
        </w:rPr>
        <w:t>ми</w:t>
      </w:r>
      <w:r w:rsidRPr="00806880">
        <w:rPr>
          <w:rFonts w:ascii="Times New Roman" w:hAnsi="Times New Roman"/>
          <w:b/>
          <w:sz w:val="24"/>
          <w:szCs w:val="24"/>
        </w:rPr>
        <w:t xml:space="preserve"> тенденци</w:t>
      </w:r>
      <w:r w:rsidR="00F12D9A" w:rsidRPr="00806880">
        <w:rPr>
          <w:rFonts w:ascii="Times New Roman" w:hAnsi="Times New Roman"/>
          <w:b/>
          <w:sz w:val="24"/>
          <w:szCs w:val="24"/>
        </w:rPr>
        <w:t>ями</w:t>
      </w:r>
      <w:r w:rsidR="0011077F" w:rsidRPr="00806880">
        <w:rPr>
          <w:rFonts w:ascii="Times New Roman" w:hAnsi="Times New Roman"/>
          <w:sz w:val="24"/>
          <w:szCs w:val="24"/>
        </w:rPr>
        <w:t xml:space="preserve">. </w:t>
      </w:r>
    </w:p>
    <w:p w:rsidR="00BA5754" w:rsidRPr="00806880" w:rsidRDefault="00BA5754" w:rsidP="004E10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 xml:space="preserve">Пилотным учреждением, включившимся  в 2012 году в региональный проект «Разработка и внедрение региональной стратегии помощи школам, работающим в сложных  социальных  контекстах  и  показывающих  низкие  образовательные результаты» и получившим грант, стала </w:t>
      </w:r>
      <w:r w:rsidR="00E97E5F" w:rsidRPr="00806880">
        <w:rPr>
          <w:rFonts w:ascii="Times New Roman" w:hAnsi="Times New Roman"/>
          <w:sz w:val="24"/>
          <w:szCs w:val="24"/>
        </w:rPr>
        <w:t xml:space="preserve">школа № 4 «Центр образования» </w:t>
      </w:r>
      <w:r w:rsidRPr="00806880">
        <w:rPr>
          <w:rFonts w:ascii="Times New Roman" w:hAnsi="Times New Roman"/>
          <w:sz w:val="24"/>
          <w:szCs w:val="24"/>
        </w:rPr>
        <w:t>Т</w:t>
      </w:r>
      <w:r w:rsidR="00E97E5F" w:rsidRPr="00806880">
        <w:rPr>
          <w:rFonts w:ascii="Times New Roman" w:hAnsi="Times New Roman"/>
          <w:sz w:val="24"/>
          <w:szCs w:val="24"/>
        </w:rPr>
        <w:t>МР</w:t>
      </w:r>
      <w:r w:rsidRPr="00806880">
        <w:rPr>
          <w:rFonts w:ascii="Times New Roman" w:hAnsi="Times New Roman"/>
          <w:sz w:val="24"/>
          <w:szCs w:val="24"/>
        </w:rPr>
        <w:t>. Учреждение разработало и успешно реализовало свою программу перехода в эффективный режим функционирования и на сегодняшний день, имея сертификат эффективной школы и сертификат общественного признания по направлению «Школа-территория безопасного и здорового образа жизни», является муниципальным ресурсным центром по сопровождению школьных команд в работе по данному направлению.</w:t>
      </w:r>
    </w:p>
    <w:p w:rsidR="004A5FBB" w:rsidRPr="00806880" w:rsidRDefault="004A5FBB" w:rsidP="004A5F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lastRenderedPageBreak/>
        <w:t xml:space="preserve">В 2015 году в проект включилась Левобережная школа, созданная в процессе реорганизации путем слияния двух городских школ левобережной части города, и испытывающая в связи с этим определенные трудности, связанные с объединением двух педагогических и ученических коллективов.  </w:t>
      </w:r>
    </w:p>
    <w:p w:rsidR="004A5FBB" w:rsidRPr="00806880" w:rsidRDefault="004A5FBB" w:rsidP="004A5F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В 2017 году победителем регионального конкурса на лучшую программу перехода в эффективный режим работы стала Чебаковская средняя школа. Приоритетными направлениями их программы стали: повышение профессиональной компетенции педагогов, развитие и обновление форм индивидуальной работы с обучающимися, а также обеспечение эффективного взаимодействия с родителями и социальными партнерами. В 2020 году школе предстоит принять участии в оценке эффективности реализации ее программы.</w:t>
      </w:r>
    </w:p>
    <w:p w:rsidR="004A5FBB" w:rsidRPr="00806880" w:rsidRDefault="004A5FBB" w:rsidP="004A5F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Важными факторами, обеспечивающими успешную реализацию программ перехода в эффективный режим работы перечисленных школ является как специально организованная деятельность самих школ, так и возможность использования ими ресурсов муниципальной методической и психолого-педагогической служб, учреждений дополнительного образования, культуры и молодежи.</w:t>
      </w:r>
    </w:p>
    <w:p w:rsidR="00BA5754" w:rsidRPr="00806880" w:rsidRDefault="00BA5754" w:rsidP="004E10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754" w:rsidRPr="00806880" w:rsidRDefault="00BA5754" w:rsidP="004E10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880">
        <w:rPr>
          <w:rFonts w:ascii="Times New Roman" w:hAnsi="Times New Roman" w:cs="Times New Roman"/>
          <w:b/>
          <w:sz w:val="24"/>
          <w:szCs w:val="24"/>
        </w:rPr>
        <w:t xml:space="preserve">Слабыми сторонами и угрозами </w:t>
      </w:r>
      <w:r w:rsidR="005B1B08" w:rsidRPr="00806880">
        <w:rPr>
          <w:rFonts w:ascii="Times New Roman" w:hAnsi="Times New Roman" w:cs="Times New Roman"/>
          <w:sz w:val="24"/>
          <w:szCs w:val="24"/>
        </w:rPr>
        <w:t>для развития школ</w:t>
      </w:r>
      <w:r w:rsidR="00C235E8" w:rsidRPr="00806880">
        <w:rPr>
          <w:rFonts w:ascii="Times New Roman" w:hAnsi="Times New Roman" w:cs="Times New Roman"/>
          <w:sz w:val="24"/>
          <w:szCs w:val="24"/>
        </w:rPr>
        <w:t>,функционирующих в неблагоприятных социальных условиях и демонстрирующих низкие (нестабильные) образовательные результаты</w:t>
      </w:r>
      <w:r w:rsidRPr="00806880">
        <w:rPr>
          <w:rFonts w:ascii="Times New Roman" w:hAnsi="Times New Roman" w:cs="Times New Roman"/>
          <w:sz w:val="24"/>
          <w:szCs w:val="24"/>
        </w:rPr>
        <w:t>, являются:</w:t>
      </w:r>
    </w:p>
    <w:p w:rsidR="0067413C" w:rsidRPr="00806880" w:rsidRDefault="0067413C" w:rsidP="004E103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068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малокомплектность, малочисленность школ и их удалённость от районного центра; </w:t>
      </w:r>
    </w:p>
    <w:p w:rsidR="00BA5754" w:rsidRPr="00806880" w:rsidRDefault="00BA5754" w:rsidP="004E10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880">
        <w:rPr>
          <w:rFonts w:ascii="Times New Roman" w:hAnsi="Times New Roman" w:cs="Times New Roman"/>
          <w:sz w:val="24"/>
          <w:szCs w:val="24"/>
        </w:rPr>
        <w:t>-концентрация в таких школах преимущественно контингента детей из семей с низким со</w:t>
      </w:r>
      <w:r w:rsidR="0011077F" w:rsidRPr="00806880">
        <w:rPr>
          <w:rFonts w:ascii="Times New Roman" w:hAnsi="Times New Roman" w:cs="Times New Roman"/>
          <w:sz w:val="24"/>
          <w:szCs w:val="24"/>
        </w:rPr>
        <w:t>циально-экономическим статусом;</w:t>
      </w:r>
    </w:p>
    <w:p w:rsidR="00BA5754" w:rsidRPr="00806880" w:rsidRDefault="00BA5754" w:rsidP="004E10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880">
        <w:rPr>
          <w:rFonts w:ascii="Times New Roman" w:hAnsi="Times New Roman" w:cs="Times New Roman"/>
          <w:sz w:val="24"/>
          <w:szCs w:val="24"/>
        </w:rPr>
        <w:t xml:space="preserve">- недостаточность ресурсов </w:t>
      </w:r>
      <w:r w:rsidR="0067413C" w:rsidRPr="00806880">
        <w:rPr>
          <w:rFonts w:ascii="Times New Roman" w:hAnsi="Times New Roman" w:cs="Times New Roman"/>
          <w:sz w:val="24"/>
          <w:szCs w:val="24"/>
        </w:rPr>
        <w:t xml:space="preserve">(кадровое обеспечение, психолого-педагогическое сопровождение, дополнительное образование, методическое обеспечение и др.) </w:t>
      </w:r>
      <w:r w:rsidRPr="00806880">
        <w:rPr>
          <w:rFonts w:ascii="Times New Roman" w:hAnsi="Times New Roman" w:cs="Times New Roman"/>
          <w:sz w:val="24"/>
          <w:szCs w:val="24"/>
        </w:rPr>
        <w:t>для обеспечения эффективного образовательного процесса;</w:t>
      </w:r>
    </w:p>
    <w:p w:rsidR="00BA5754" w:rsidRPr="00806880" w:rsidRDefault="00BA5754" w:rsidP="00C235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880">
        <w:rPr>
          <w:rFonts w:ascii="Times New Roman" w:hAnsi="Times New Roman" w:cs="Times New Roman"/>
          <w:sz w:val="24"/>
          <w:szCs w:val="24"/>
        </w:rPr>
        <w:t xml:space="preserve">-отсутствие в системе оценки качества учебных достижений анализа школьного контекста и характеристик контингента: социально-экономического и культурного статуса семей обучающихся, кадровых и образовательных ресурсов школы, категорий детей с </w:t>
      </w:r>
      <w:r w:rsidR="00C235E8" w:rsidRPr="00806880">
        <w:rPr>
          <w:rFonts w:ascii="Times New Roman" w:hAnsi="Times New Roman" w:cs="Times New Roman"/>
          <w:sz w:val="24"/>
          <w:szCs w:val="24"/>
        </w:rPr>
        <w:t>проблемами обучения и поведения</w:t>
      </w:r>
      <w:r w:rsidRPr="00806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754" w:rsidRPr="00806880" w:rsidRDefault="00BA5754" w:rsidP="004E10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880">
        <w:rPr>
          <w:rFonts w:ascii="Times New Roman" w:hAnsi="Times New Roman" w:cs="Times New Roman"/>
          <w:sz w:val="24"/>
          <w:szCs w:val="24"/>
        </w:rPr>
        <w:t xml:space="preserve">Таким образом, проблемой </w:t>
      </w:r>
      <w:r w:rsidR="004C5F2A" w:rsidRPr="00806880">
        <w:rPr>
          <w:rFonts w:ascii="Times New Roman" w:hAnsi="Times New Roman" w:cs="Times New Roman"/>
          <w:sz w:val="24"/>
          <w:szCs w:val="24"/>
        </w:rPr>
        <w:t>муниципальной</w:t>
      </w:r>
      <w:r w:rsidRPr="0080688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7413C" w:rsidRPr="00806880">
        <w:rPr>
          <w:rFonts w:ascii="Times New Roman" w:hAnsi="Times New Roman" w:cs="Times New Roman"/>
          <w:sz w:val="24"/>
          <w:szCs w:val="24"/>
        </w:rPr>
        <w:t>ы</w:t>
      </w:r>
      <w:r w:rsidRPr="00806880">
        <w:rPr>
          <w:rFonts w:ascii="Times New Roman" w:hAnsi="Times New Roman" w:cs="Times New Roman"/>
          <w:sz w:val="24"/>
          <w:szCs w:val="24"/>
        </w:rPr>
        <w:t xml:space="preserve"> образования по-прежнему остается качественное обучение и обеспечение равного доступа к нему для всех детей, создание условий для школ, работающих в сложных социальных условиях и обладающих недостаточными кадровыми и материальными ресурсами.</w:t>
      </w:r>
    </w:p>
    <w:p w:rsidR="00F12D9A" w:rsidRPr="00806880" w:rsidRDefault="00F12D9A" w:rsidP="004E1033">
      <w:pPr>
        <w:jc w:val="both"/>
        <w:rPr>
          <w:rFonts w:ascii="Times New Roman" w:hAnsi="Times New Roman"/>
          <w:b/>
          <w:sz w:val="24"/>
          <w:szCs w:val="24"/>
        </w:rPr>
      </w:pPr>
    </w:p>
    <w:p w:rsidR="005F2AEC" w:rsidRPr="00806880" w:rsidRDefault="0067413C" w:rsidP="004E1033">
      <w:pPr>
        <w:pStyle w:val="af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06880">
        <w:rPr>
          <w:rFonts w:ascii="Times New Roman" w:hAnsi="Times New Roman"/>
          <w:b/>
          <w:sz w:val="24"/>
          <w:szCs w:val="24"/>
        </w:rPr>
        <w:t>Принципы разработки П</w:t>
      </w:r>
      <w:r w:rsidR="00500632" w:rsidRPr="00806880">
        <w:rPr>
          <w:rFonts w:ascii="Times New Roman" w:hAnsi="Times New Roman"/>
          <w:b/>
          <w:sz w:val="24"/>
          <w:szCs w:val="24"/>
        </w:rPr>
        <w:t>рограммы</w:t>
      </w:r>
    </w:p>
    <w:p w:rsidR="00500632" w:rsidRPr="00806880" w:rsidRDefault="00500632" w:rsidP="004E103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>Программа поддержки школ</w:t>
      </w:r>
      <w:r w:rsidR="0067413C" w:rsidRPr="00806880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67413C" w:rsidRPr="00806880">
        <w:rPr>
          <w:rFonts w:ascii="Times New Roman" w:hAnsi="Times New Roman"/>
          <w:sz w:val="24"/>
          <w:szCs w:val="24"/>
        </w:rPr>
        <w:t>функционирующих в неблагоприятных социальных условиях и школ, демонстрирующих низкие (нестабильные) образовательные результаты,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является комплексной и предполагает интеграцию действий различных </w:t>
      </w:r>
      <w:r w:rsidR="00C41118" w:rsidRPr="00806880">
        <w:rPr>
          <w:rFonts w:ascii="Times New Roman" w:eastAsiaTheme="minorHAnsi" w:hAnsi="Times New Roman"/>
          <w:color w:val="000000"/>
          <w:sz w:val="24"/>
          <w:szCs w:val="24"/>
        </w:rPr>
        <w:t>организаций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муниципальной системы образования. </w:t>
      </w:r>
    </w:p>
    <w:p w:rsidR="005F2AEC" w:rsidRPr="00806880" w:rsidRDefault="00500632" w:rsidP="004E1033">
      <w:pPr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>Основным при</w:t>
      </w:r>
      <w:r w:rsidR="0067413C" w:rsidRPr="00806880">
        <w:rPr>
          <w:rFonts w:ascii="Times New Roman" w:eastAsiaTheme="minorHAnsi" w:hAnsi="Times New Roman"/>
          <w:color w:val="000000"/>
          <w:sz w:val="24"/>
          <w:szCs w:val="24"/>
        </w:rPr>
        <w:t>нципом разработки и реализации П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>рограм</w:t>
      </w:r>
      <w:r w:rsidR="005F0A5D" w:rsidRPr="00806880">
        <w:rPr>
          <w:rFonts w:ascii="Times New Roman" w:eastAsiaTheme="minorHAnsi" w:hAnsi="Times New Roman"/>
          <w:color w:val="000000"/>
          <w:sz w:val="24"/>
          <w:szCs w:val="24"/>
        </w:rPr>
        <w:t>мы является принцип отчётности и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 взаимной ответственности всех ее участников. </w:t>
      </w:r>
      <w:r w:rsidR="0067413C" w:rsidRPr="00806880">
        <w:rPr>
          <w:rFonts w:ascii="Times New Roman" w:eastAsiaTheme="minorHAnsi" w:hAnsi="Times New Roman"/>
          <w:color w:val="000000"/>
          <w:sz w:val="24"/>
          <w:szCs w:val="24"/>
        </w:rPr>
        <w:t>Школ</w:t>
      </w:r>
      <w:r w:rsidR="005F0A5D" w:rsidRPr="00806880">
        <w:rPr>
          <w:rFonts w:ascii="Times New Roman" w:eastAsiaTheme="minorHAnsi" w:hAnsi="Times New Roman"/>
          <w:color w:val="000000"/>
          <w:sz w:val="24"/>
          <w:szCs w:val="24"/>
        </w:rPr>
        <w:t>ы</w:t>
      </w:r>
      <w:r w:rsidR="0067413C" w:rsidRPr="00806880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5F0A5D" w:rsidRPr="00806880">
        <w:rPr>
          <w:rFonts w:ascii="Times New Roman" w:hAnsi="Times New Roman"/>
          <w:sz w:val="24"/>
          <w:szCs w:val="24"/>
        </w:rPr>
        <w:t>функционирующие</w:t>
      </w:r>
      <w:r w:rsidR="0067413C" w:rsidRPr="00806880">
        <w:rPr>
          <w:rFonts w:ascii="Times New Roman" w:hAnsi="Times New Roman"/>
          <w:sz w:val="24"/>
          <w:szCs w:val="24"/>
        </w:rPr>
        <w:t xml:space="preserve"> в неблагоприятных социальных условиях и школ</w:t>
      </w:r>
      <w:r w:rsidR="005F0A5D" w:rsidRPr="00806880">
        <w:rPr>
          <w:rFonts w:ascii="Times New Roman" w:hAnsi="Times New Roman"/>
          <w:sz w:val="24"/>
          <w:szCs w:val="24"/>
        </w:rPr>
        <w:t>ы</w:t>
      </w:r>
      <w:r w:rsidR="0067413C" w:rsidRPr="00806880">
        <w:rPr>
          <w:rFonts w:ascii="Times New Roman" w:hAnsi="Times New Roman"/>
          <w:sz w:val="24"/>
          <w:szCs w:val="24"/>
        </w:rPr>
        <w:t xml:space="preserve">, </w:t>
      </w:r>
      <w:r w:rsidR="005F0A5D" w:rsidRPr="00806880">
        <w:rPr>
          <w:rFonts w:ascii="Times New Roman" w:hAnsi="Times New Roman"/>
          <w:sz w:val="24"/>
          <w:szCs w:val="24"/>
        </w:rPr>
        <w:t>демонстрирующие</w:t>
      </w:r>
      <w:r w:rsidR="0067413C" w:rsidRPr="00806880">
        <w:rPr>
          <w:rFonts w:ascii="Times New Roman" w:hAnsi="Times New Roman"/>
          <w:sz w:val="24"/>
          <w:szCs w:val="24"/>
        </w:rPr>
        <w:t xml:space="preserve"> низкие (нестабильные) образовательные результаты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, обязуются </w:t>
      </w:r>
      <w:r w:rsidR="005F0A5D" w:rsidRPr="00806880">
        <w:rPr>
          <w:rFonts w:ascii="Times New Roman" w:eastAsiaTheme="minorHAnsi" w:hAnsi="Times New Roman"/>
          <w:color w:val="000000"/>
          <w:sz w:val="24"/>
          <w:szCs w:val="24"/>
        </w:rPr>
        <w:t>обеспечить положительную динамику образовательных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 достижени</w:t>
      </w:r>
      <w:r w:rsidR="005F0A5D" w:rsidRPr="00806880">
        <w:rPr>
          <w:rFonts w:ascii="Times New Roman" w:eastAsiaTheme="minorHAnsi" w:hAnsi="Times New Roman"/>
          <w:color w:val="000000"/>
          <w:sz w:val="24"/>
          <w:szCs w:val="24"/>
        </w:rPr>
        <w:t>йоб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>уча</w:t>
      </w:r>
      <w:r w:rsidR="005F0A5D" w:rsidRPr="00806880">
        <w:rPr>
          <w:rFonts w:ascii="Times New Roman" w:eastAsiaTheme="minorHAnsi" w:hAnsi="Times New Roman"/>
          <w:color w:val="000000"/>
          <w:sz w:val="24"/>
          <w:szCs w:val="24"/>
        </w:rPr>
        <w:t>ю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щихся, а </w:t>
      </w:r>
      <w:r w:rsidR="000E18BE" w:rsidRPr="00806880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>епартамент образования</w:t>
      </w:r>
      <w:r w:rsidR="00C41118"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 АТМР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, берет на себя обязательства по  </w:t>
      </w:r>
      <w:r w:rsidR="005D7957"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аккумулированию 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необходимых </w:t>
      </w:r>
      <w:r w:rsidR="005D7957" w:rsidRPr="00806880">
        <w:rPr>
          <w:rFonts w:ascii="Times New Roman" w:eastAsiaTheme="minorHAnsi" w:hAnsi="Times New Roman"/>
          <w:color w:val="000000"/>
          <w:sz w:val="24"/>
          <w:szCs w:val="24"/>
        </w:rPr>
        <w:t>ресурсов.</w:t>
      </w:r>
    </w:p>
    <w:p w:rsidR="00BA5754" w:rsidRPr="00806880" w:rsidRDefault="00BA5754" w:rsidP="004E103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Базовыми принципами, лежащими в основании муниципальн</w:t>
      </w:r>
      <w:r w:rsidR="004C5F2A"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ой</w:t>
      </w:r>
      <w:r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 xml:space="preserve"> программ</w:t>
      </w:r>
      <w:r w:rsidR="004C5F2A"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ы</w:t>
      </w:r>
      <w:r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 xml:space="preserve"> поддержки школ, 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являются следующие принципы: </w:t>
      </w:r>
    </w:p>
    <w:p w:rsidR="00BA5754" w:rsidRPr="00806880" w:rsidRDefault="00BA5754" w:rsidP="00B53D10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на уровне управления и в профессиональном </w:t>
      </w:r>
      <w:r w:rsidR="004204CD"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муниципальном 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сообществе общих моральных ценностей, культуры высоких ожиданий, доверия </w:t>
      </w:r>
      <w:r w:rsidR="004204CD" w:rsidRPr="00806880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 сотрудничества; </w:t>
      </w:r>
    </w:p>
    <w:p w:rsidR="00BA5754" w:rsidRPr="00806880" w:rsidRDefault="00BA5754" w:rsidP="00B53D10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формирование инфраструктуры поддержки</w:t>
      </w:r>
      <w:r w:rsidR="004204CD"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 (включая тьюторское сопровождение)</w:t>
      </w:r>
      <w:r w:rsidR="005F0A5D"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 Ш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>кол</w:t>
      </w:r>
      <w:r w:rsidR="005F0A5D" w:rsidRPr="00806880">
        <w:rPr>
          <w:rFonts w:ascii="Times New Roman" w:eastAsiaTheme="minorHAnsi" w:hAnsi="Times New Roman"/>
          <w:color w:val="000000"/>
          <w:sz w:val="24"/>
          <w:szCs w:val="24"/>
        </w:rPr>
        <w:t>-участников Программы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BA5754" w:rsidRPr="00806880" w:rsidRDefault="00BA5754" w:rsidP="00B53D10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концентрация системы управления </w:t>
      </w:r>
      <w:r w:rsidR="004C5F2A" w:rsidRPr="00806880">
        <w:rPr>
          <w:rFonts w:ascii="Times New Roman" w:eastAsiaTheme="minorHAnsi" w:hAnsi="Times New Roman"/>
          <w:color w:val="000000"/>
          <w:sz w:val="24"/>
          <w:szCs w:val="24"/>
        </w:rPr>
        <w:t>всех уровней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 на образовательных достижениях </w:t>
      </w:r>
      <w:r w:rsidR="005F0A5D" w:rsidRPr="00806880">
        <w:rPr>
          <w:rFonts w:ascii="Times New Roman" w:eastAsiaTheme="minorHAnsi" w:hAnsi="Times New Roman"/>
          <w:color w:val="000000"/>
          <w:sz w:val="24"/>
          <w:szCs w:val="24"/>
        </w:rPr>
        <w:t>об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>уча</w:t>
      </w:r>
      <w:r w:rsidR="005F0A5D" w:rsidRPr="00806880">
        <w:rPr>
          <w:rFonts w:ascii="Times New Roman" w:eastAsiaTheme="minorHAnsi" w:hAnsi="Times New Roman"/>
          <w:color w:val="000000"/>
          <w:sz w:val="24"/>
          <w:szCs w:val="24"/>
        </w:rPr>
        <w:t>ю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щихся; </w:t>
      </w:r>
    </w:p>
    <w:p w:rsidR="004C5F2A" w:rsidRPr="00806880" w:rsidRDefault="00BA5754" w:rsidP="00B53D10">
      <w:pPr>
        <w:pStyle w:val="Default"/>
        <w:numPr>
          <w:ilvl w:val="0"/>
          <w:numId w:val="25"/>
        </w:numPr>
        <w:jc w:val="both"/>
        <w:rPr>
          <w:rFonts w:eastAsiaTheme="minorHAnsi"/>
        </w:rPr>
      </w:pPr>
      <w:r w:rsidRPr="00806880">
        <w:rPr>
          <w:rFonts w:eastAsiaTheme="minorHAnsi"/>
        </w:rPr>
        <w:t xml:space="preserve">включение в работу всех уровней управления, школ, социального окружения школ, их согласованные действия и межуровневое взаимодействие, </w:t>
      </w:r>
      <w:r w:rsidR="004204CD" w:rsidRPr="00806880">
        <w:rPr>
          <w:rFonts w:eastAsiaTheme="minorHAnsi"/>
        </w:rPr>
        <w:t>включая</w:t>
      </w:r>
      <w:r w:rsidR="004C5F2A" w:rsidRPr="00806880">
        <w:rPr>
          <w:rFonts w:eastAsiaTheme="minorHAnsi"/>
        </w:rPr>
        <w:t xml:space="preserve"> изменения в практиках оценки качества, подготовки педагогов и др.; </w:t>
      </w:r>
    </w:p>
    <w:p w:rsidR="004204CD" w:rsidRPr="00806880" w:rsidRDefault="004C5F2A" w:rsidP="00B53D10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стратегический характер планирования работы, ориентация не только на актуальную ситуацию, но на развитие потенциала, обеспечение достаточного времени для достижения улучшений; </w:t>
      </w:r>
    </w:p>
    <w:p w:rsidR="005F0A5D" w:rsidRPr="00806880" w:rsidRDefault="004C5F2A" w:rsidP="00B53D10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«умная подотчётность»: сочетание прозрачной внешней </w:t>
      </w:r>
      <w:r w:rsidR="005F0A5D" w:rsidRPr="00806880">
        <w:rPr>
          <w:rFonts w:ascii="Times New Roman" w:eastAsiaTheme="minorHAnsi" w:hAnsi="Times New Roman"/>
          <w:color w:val="000000"/>
          <w:sz w:val="24"/>
          <w:szCs w:val="24"/>
        </w:rPr>
        <w:t>и внутренней (самоанализ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5F0A5D"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 отчётности</w:t>
      </w: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4C5F2A" w:rsidRPr="00806880" w:rsidRDefault="004C5F2A" w:rsidP="00B53D10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разделенная, распределенная и четко фиксируемая ответственность всех участников процесса, сочетание индивидуальной и коллективной ответственности; </w:t>
      </w:r>
    </w:p>
    <w:p w:rsidR="004C5F2A" w:rsidRPr="00806880" w:rsidRDefault="004C5F2A" w:rsidP="00B53D10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баланс контроля и автономии: школам важно иметь самостоятельность в аспектах деятельности, которые оказывают непосредственное влияния на результаты, при рациональном контроле со стороны муниципального уровня за обеспечение школы ресурсами и достижение ожидаемых результатов; </w:t>
      </w:r>
    </w:p>
    <w:p w:rsidR="004C5F2A" w:rsidRPr="00806880" w:rsidRDefault="004C5F2A" w:rsidP="00B53D10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color w:val="000000"/>
          <w:sz w:val="24"/>
          <w:szCs w:val="24"/>
        </w:rPr>
        <w:t xml:space="preserve">дифференциация инструментов поддержки в соответствии с особенностями контекста и актуальной ситуации школ; </w:t>
      </w:r>
    </w:p>
    <w:p w:rsidR="004204CD" w:rsidRPr="00806880" w:rsidRDefault="004C5F2A" w:rsidP="00B53D10">
      <w:pPr>
        <w:pStyle w:val="Default"/>
        <w:numPr>
          <w:ilvl w:val="0"/>
          <w:numId w:val="25"/>
        </w:numPr>
        <w:jc w:val="both"/>
        <w:rPr>
          <w:rFonts w:eastAsiaTheme="minorHAnsi"/>
        </w:rPr>
      </w:pPr>
      <w:r w:rsidRPr="00806880">
        <w:rPr>
          <w:rFonts w:eastAsiaTheme="minorHAnsi"/>
        </w:rPr>
        <w:t xml:space="preserve">научная обоснованность, соответствие используемых </w:t>
      </w:r>
      <w:r w:rsidR="004204CD" w:rsidRPr="00806880">
        <w:rPr>
          <w:rFonts w:eastAsiaTheme="minorHAnsi"/>
        </w:rPr>
        <w:t xml:space="preserve">форм и средств современному уровню развития научных исследований. </w:t>
      </w:r>
    </w:p>
    <w:p w:rsidR="004204CD" w:rsidRPr="00806880" w:rsidRDefault="004204CD" w:rsidP="004E103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204CD" w:rsidRPr="00806880" w:rsidRDefault="001325C3" w:rsidP="004E1033">
      <w:pPr>
        <w:pStyle w:val="af5"/>
        <w:numPr>
          <w:ilvl w:val="0"/>
          <w:numId w:val="2"/>
        </w:numPr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06880">
        <w:rPr>
          <w:rFonts w:ascii="Times New Roman" w:hAnsi="Times New Roman"/>
          <w:b/>
          <w:sz w:val="24"/>
          <w:szCs w:val="24"/>
        </w:rPr>
        <w:t>Описание</w:t>
      </w:r>
      <w:r w:rsidRPr="0080688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организационных механизмов запуска и реализации </w:t>
      </w:r>
      <w:r w:rsidR="00493E3C" w:rsidRPr="0080688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Программы</w:t>
      </w:r>
    </w:p>
    <w:p w:rsidR="00C0431E" w:rsidRPr="00806880" w:rsidRDefault="00C0431E" w:rsidP="00B53D10">
      <w:pPr>
        <w:pStyle w:val="Default"/>
        <w:ind w:firstLine="709"/>
        <w:jc w:val="both"/>
        <w:rPr>
          <w:color w:val="auto"/>
        </w:rPr>
      </w:pPr>
      <w:r w:rsidRPr="00806880">
        <w:t xml:space="preserve">1.1. Принять положение о формировании группы специалистов, сопровождающих реализацию Программы, включая муниципального </w:t>
      </w:r>
      <w:r w:rsidR="005F0A5D" w:rsidRPr="00806880">
        <w:rPr>
          <w:color w:val="auto"/>
        </w:rPr>
        <w:t>координатора П</w:t>
      </w:r>
      <w:r w:rsidRPr="00806880">
        <w:rPr>
          <w:color w:val="auto"/>
        </w:rPr>
        <w:t xml:space="preserve">рограммы и тьюторов-консультантов, оказывающих </w:t>
      </w:r>
      <w:r w:rsidR="005D7957" w:rsidRPr="00806880">
        <w:rPr>
          <w:color w:val="auto"/>
        </w:rPr>
        <w:t xml:space="preserve">организационную, </w:t>
      </w:r>
      <w:r w:rsidRPr="00806880">
        <w:rPr>
          <w:color w:val="auto"/>
        </w:rPr>
        <w:t xml:space="preserve">методическую и </w:t>
      </w:r>
      <w:r w:rsidR="005D7957" w:rsidRPr="00806880">
        <w:rPr>
          <w:color w:val="auto"/>
        </w:rPr>
        <w:t xml:space="preserve">психологическую </w:t>
      </w:r>
      <w:r w:rsidRPr="00806880">
        <w:rPr>
          <w:color w:val="auto"/>
        </w:rPr>
        <w:t xml:space="preserve">поддержку школам. </w:t>
      </w:r>
    </w:p>
    <w:p w:rsidR="00C0431E" w:rsidRPr="00806880" w:rsidRDefault="00C0431E" w:rsidP="00B53D10">
      <w:pPr>
        <w:pStyle w:val="Default"/>
        <w:ind w:firstLine="709"/>
        <w:jc w:val="both"/>
        <w:rPr>
          <w:color w:val="auto"/>
        </w:rPr>
      </w:pPr>
      <w:r w:rsidRPr="00806880">
        <w:rPr>
          <w:color w:val="auto"/>
        </w:rPr>
        <w:t xml:space="preserve">1.2. </w:t>
      </w:r>
      <w:r w:rsidR="006F0F9E" w:rsidRPr="00806880">
        <w:rPr>
          <w:color w:val="auto"/>
        </w:rPr>
        <w:t>Провести консультации с руководителями школ по вопросу в</w:t>
      </w:r>
      <w:r w:rsidRPr="00806880">
        <w:rPr>
          <w:color w:val="auto"/>
        </w:rPr>
        <w:t>нес</w:t>
      </w:r>
      <w:r w:rsidR="006F0F9E" w:rsidRPr="00806880">
        <w:rPr>
          <w:color w:val="auto"/>
        </w:rPr>
        <w:t xml:space="preserve">ениякорректив </w:t>
      </w:r>
      <w:r w:rsidRPr="00806880">
        <w:rPr>
          <w:color w:val="auto"/>
        </w:rPr>
        <w:t>в нормативные акты</w:t>
      </w:r>
      <w:r w:rsidR="006F0F9E" w:rsidRPr="00806880">
        <w:rPr>
          <w:color w:val="auto"/>
        </w:rPr>
        <w:t xml:space="preserve"> школы</w:t>
      </w:r>
      <w:r w:rsidRPr="00806880">
        <w:rPr>
          <w:color w:val="auto"/>
        </w:rPr>
        <w:t xml:space="preserve">, регулирующие вопросы оплаты труда учителей, изменения, определяющие при расчете рабочего времени учителей порядок учета времени на индивидуальные занятия с отстающими школьниками, на обмен опытом, на совместное планирование и анализ практики с другими учителями. </w:t>
      </w:r>
    </w:p>
    <w:p w:rsidR="00C0431E" w:rsidRPr="00806880" w:rsidRDefault="00C0431E" w:rsidP="00B53D10">
      <w:pPr>
        <w:pStyle w:val="Default"/>
        <w:ind w:firstLine="709"/>
        <w:jc w:val="both"/>
        <w:rPr>
          <w:color w:val="auto"/>
        </w:rPr>
      </w:pPr>
      <w:r w:rsidRPr="00806880">
        <w:rPr>
          <w:color w:val="auto"/>
        </w:rPr>
        <w:t xml:space="preserve">1.3. </w:t>
      </w:r>
      <w:r w:rsidR="006F0F9E" w:rsidRPr="00806880">
        <w:rPr>
          <w:color w:val="auto"/>
        </w:rPr>
        <w:t>Обучить управленческие команды школ по вопросу в</w:t>
      </w:r>
      <w:r w:rsidRPr="00806880">
        <w:rPr>
          <w:color w:val="auto"/>
        </w:rPr>
        <w:t>недр</w:t>
      </w:r>
      <w:r w:rsidR="006F0F9E" w:rsidRPr="00806880">
        <w:rPr>
          <w:color w:val="auto"/>
        </w:rPr>
        <w:t>ения</w:t>
      </w:r>
      <w:r w:rsidRPr="00806880">
        <w:rPr>
          <w:color w:val="auto"/>
        </w:rPr>
        <w:t xml:space="preserve"> в практику управления общеобразовательным учреждением и профессиональным развитием педагогов методы управления результатами, в том числе индивидуальные планы профессионального развития педагогов, отвечающие задачам работы с контингентом повышенной сложности и обеспечивающие освоение необходимых для этого форм и методов преподавания. </w:t>
      </w:r>
    </w:p>
    <w:p w:rsidR="006F0F9E" w:rsidRPr="00806880" w:rsidRDefault="00C0431E" w:rsidP="00B53D10">
      <w:pPr>
        <w:pStyle w:val="Default"/>
        <w:ind w:firstLine="709"/>
        <w:jc w:val="both"/>
        <w:rPr>
          <w:color w:val="auto"/>
        </w:rPr>
      </w:pPr>
      <w:r w:rsidRPr="00806880">
        <w:rPr>
          <w:color w:val="auto"/>
        </w:rPr>
        <w:t>1.4. Обеспечить проведение регулярного мониторинга динамики учебных достижений и качества образовательного процесса в школах, участв</w:t>
      </w:r>
      <w:r w:rsidR="006F0F9E" w:rsidRPr="00806880">
        <w:rPr>
          <w:color w:val="auto"/>
        </w:rPr>
        <w:t>ующих в Программе.</w:t>
      </w:r>
    </w:p>
    <w:p w:rsidR="005F0A5D" w:rsidRPr="00806880" w:rsidRDefault="00C0431E" w:rsidP="00B53D10">
      <w:pPr>
        <w:pStyle w:val="Default"/>
        <w:ind w:firstLine="709"/>
        <w:jc w:val="both"/>
        <w:rPr>
          <w:color w:val="auto"/>
        </w:rPr>
      </w:pPr>
      <w:r w:rsidRPr="00806880">
        <w:rPr>
          <w:color w:val="auto"/>
        </w:rPr>
        <w:t>1.5. Обеспечить нормативные правовые, финансовые, организационные и кадровые условия для создания сетевы</w:t>
      </w:r>
      <w:r w:rsidR="005F0A5D" w:rsidRPr="00806880">
        <w:rPr>
          <w:color w:val="auto"/>
        </w:rPr>
        <w:t xml:space="preserve">х объединений и партнерств школ-участников Программы </w:t>
      </w:r>
      <w:r w:rsidRPr="00806880">
        <w:rPr>
          <w:color w:val="auto"/>
        </w:rPr>
        <w:t xml:space="preserve">с </w:t>
      </w:r>
      <w:r w:rsidR="005F0A5D" w:rsidRPr="00806880">
        <w:rPr>
          <w:color w:val="auto"/>
        </w:rPr>
        <w:t>успешными</w:t>
      </w:r>
      <w:r w:rsidRPr="00806880">
        <w:rPr>
          <w:color w:val="auto"/>
        </w:rPr>
        <w:t xml:space="preserve"> школами, целью которых является обмен опытом администрации и педагогов. </w:t>
      </w:r>
    </w:p>
    <w:p w:rsidR="00C0431E" w:rsidRPr="00806880" w:rsidRDefault="00C0431E" w:rsidP="00B53D10">
      <w:pPr>
        <w:pStyle w:val="Default"/>
        <w:ind w:firstLine="709"/>
        <w:jc w:val="both"/>
        <w:rPr>
          <w:color w:val="auto"/>
        </w:rPr>
      </w:pPr>
      <w:r w:rsidRPr="00806880">
        <w:rPr>
          <w:color w:val="auto"/>
        </w:rPr>
        <w:t xml:space="preserve">1.6. </w:t>
      </w:r>
      <w:r w:rsidR="006F0F9E" w:rsidRPr="00806880">
        <w:rPr>
          <w:color w:val="auto"/>
        </w:rPr>
        <w:t xml:space="preserve">Сформировать заявку в ГАУ ДПО ЯО «Институт развития образования» на реализациюна базе района </w:t>
      </w:r>
      <w:r w:rsidRPr="00806880">
        <w:rPr>
          <w:color w:val="auto"/>
        </w:rPr>
        <w:t>программ повышения квалификации педагогических работников и руководителей школ</w:t>
      </w:r>
      <w:r w:rsidR="005F0A5D" w:rsidRPr="00806880">
        <w:rPr>
          <w:color w:val="auto"/>
        </w:rPr>
        <w:t>-участников Программы.</w:t>
      </w:r>
    </w:p>
    <w:p w:rsidR="00C0431E" w:rsidRPr="00806880" w:rsidRDefault="00C0431E" w:rsidP="00B53D10">
      <w:pPr>
        <w:pStyle w:val="Default"/>
        <w:ind w:firstLine="709"/>
        <w:jc w:val="both"/>
        <w:rPr>
          <w:color w:val="auto"/>
        </w:rPr>
      </w:pPr>
      <w:r w:rsidRPr="00806880">
        <w:rPr>
          <w:color w:val="auto"/>
        </w:rPr>
        <w:t xml:space="preserve">1.7. </w:t>
      </w:r>
      <w:r w:rsidR="00CC66A0" w:rsidRPr="00806880">
        <w:rPr>
          <w:color w:val="auto"/>
        </w:rPr>
        <w:t>Поручить МУ ДПО «Информационно-образовательный центр» ТМР</w:t>
      </w:r>
      <w:r w:rsidRPr="00806880">
        <w:rPr>
          <w:color w:val="auto"/>
        </w:rPr>
        <w:t xml:space="preserve"> обеспече</w:t>
      </w:r>
      <w:r w:rsidR="00CC66A0" w:rsidRPr="00806880">
        <w:rPr>
          <w:color w:val="auto"/>
        </w:rPr>
        <w:t>ние</w:t>
      </w:r>
      <w:r w:rsidRPr="00806880">
        <w:rPr>
          <w:color w:val="auto"/>
        </w:rPr>
        <w:t xml:space="preserve"> продвижени</w:t>
      </w:r>
      <w:r w:rsidR="00CC66A0" w:rsidRPr="00806880">
        <w:rPr>
          <w:color w:val="auto"/>
        </w:rPr>
        <w:t>я</w:t>
      </w:r>
      <w:r w:rsidRPr="00806880">
        <w:rPr>
          <w:color w:val="auto"/>
        </w:rPr>
        <w:t xml:space="preserve"> и трансляци</w:t>
      </w:r>
      <w:r w:rsidR="00CC66A0" w:rsidRPr="00806880">
        <w:rPr>
          <w:color w:val="auto"/>
        </w:rPr>
        <w:t>и</w:t>
      </w:r>
      <w:r w:rsidRPr="00806880">
        <w:rPr>
          <w:color w:val="auto"/>
        </w:rPr>
        <w:t xml:space="preserve"> лучших практик деятельности педагогов и </w:t>
      </w:r>
      <w:r w:rsidR="005F0A5D" w:rsidRPr="00806880">
        <w:rPr>
          <w:color w:val="auto"/>
        </w:rPr>
        <w:t>школ-участников Программы</w:t>
      </w:r>
      <w:r w:rsidRPr="00806880">
        <w:rPr>
          <w:color w:val="auto"/>
        </w:rPr>
        <w:t xml:space="preserve">, проведение муниципальных конференций и семинаров, педагогических практик. </w:t>
      </w:r>
    </w:p>
    <w:p w:rsidR="00CC66A0" w:rsidRPr="00806880" w:rsidRDefault="00CC66A0" w:rsidP="00B53D10">
      <w:pPr>
        <w:pStyle w:val="Default"/>
        <w:ind w:firstLine="709"/>
        <w:jc w:val="both"/>
        <w:rPr>
          <w:color w:val="auto"/>
        </w:rPr>
      </w:pPr>
      <w:r w:rsidRPr="00806880">
        <w:rPr>
          <w:color w:val="auto"/>
        </w:rPr>
        <w:lastRenderedPageBreak/>
        <w:t>1.8. Включить в эффективный контракт руководителей школ, реализующих программы перехода в эффективный режим работы, показатели, характеризующие успешность её реализации.</w:t>
      </w:r>
    </w:p>
    <w:p w:rsidR="00C0431E" w:rsidRPr="00806880" w:rsidRDefault="00C0431E" w:rsidP="004E103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93E3C" w:rsidRPr="00806880" w:rsidRDefault="00195038" w:rsidP="004E1033">
      <w:pPr>
        <w:pStyle w:val="af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806880">
        <w:rPr>
          <w:rFonts w:ascii="Times New Roman" w:hAnsi="Times New Roman"/>
          <w:b/>
          <w:sz w:val="24"/>
          <w:szCs w:val="24"/>
        </w:rPr>
        <w:t>Кадровое обеспечение Программы</w:t>
      </w:r>
    </w:p>
    <w:p w:rsidR="00195038" w:rsidRPr="00806880" w:rsidRDefault="00195038" w:rsidP="00493E3C">
      <w:p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 xml:space="preserve">Уровень </w:t>
      </w:r>
      <w:r w:rsidR="00940C35"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Департамента образования</w:t>
      </w:r>
    </w:p>
    <w:p w:rsidR="00CC66A0" w:rsidRPr="00806880" w:rsidRDefault="00CC66A0" w:rsidP="004E103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06880">
        <w:rPr>
          <w:color w:val="auto"/>
        </w:rPr>
        <w:t>Нормативное обеспечение реализации мероприятий программы (проекты документов, локальных актов);</w:t>
      </w:r>
    </w:p>
    <w:p w:rsidR="00CC66A0" w:rsidRPr="00806880" w:rsidRDefault="00CC66A0" w:rsidP="004E103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06880">
        <w:rPr>
          <w:color w:val="auto"/>
        </w:rPr>
        <w:t>Финансовые механизмы обеспечения программ перехода школ в эффективный режим работы</w:t>
      </w:r>
      <w:r w:rsidR="00934681" w:rsidRPr="00806880">
        <w:rPr>
          <w:color w:val="auto"/>
        </w:rPr>
        <w:t>;</w:t>
      </w:r>
    </w:p>
    <w:p w:rsidR="00934681" w:rsidRPr="00806880" w:rsidRDefault="00934681" w:rsidP="004E103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06880">
        <w:rPr>
          <w:color w:val="auto"/>
        </w:rPr>
        <w:t>Организация и проведение мониторинговых исследований (результатов, процесса, условий).</w:t>
      </w:r>
    </w:p>
    <w:p w:rsidR="00195038" w:rsidRPr="00806880" w:rsidRDefault="00195038" w:rsidP="00493E3C">
      <w:p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 xml:space="preserve">Уровень </w:t>
      </w:r>
      <w:r w:rsidR="00940C35"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муниципальной методической службы</w:t>
      </w:r>
    </w:p>
    <w:p w:rsidR="00934681" w:rsidRPr="00806880" w:rsidRDefault="00934681" w:rsidP="004E103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06880">
        <w:rPr>
          <w:color w:val="auto"/>
        </w:rPr>
        <w:t>Развитие кадрового потенциала школ, реализующих программы перехода в эффективный режим работы  (организация КПК, проведение семинар</w:t>
      </w:r>
      <w:r w:rsidR="005F0A5D" w:rsidRPr="00806880">
        <w:rPr>
          <w:color w:val="auto"/>
        </w:rPr>
        <w:t>ов, консультаций и т.п.)</w:t>
      </w:r>
      <w:r w:rsidRPr="00806880">
        <w:rPr>
          <w:color w:val="auto"/>
        </w:rPr>
        <w:t>;</w:t>
      </w:r>
    </w:p>
    <w:p w:rsidR="00934681" w:rsidRPr="00806880" w:rsidRDefault="00934681" w:rsidP="004E103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06880">
        <w:rPr>
          <w:color w:val="auto"/>
        </w:rPr>
        <w:t>Организационные механизмы, обеспечивающие взаимодействие школ в муниципальной системе;</w:t>
      </w:r>
    </w:p>
    <w:p w:rsidR="00934681" w:rsidRPr="00806880" w:rsidRDefault="00934681" w:rsidP="004E103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06880">
        <w:rPr>
          <w:color w:val="auto"/>
        </w:rPr>
        <w:t xml:space="preserve">Обеспечение научно-методического, экспертно-консультационного сопровождения школ, реализующих программы перехода в </w:t>
      </w:r>
      <w:r w:rsidR="005F0A5D" w:rsidRPr="00806880">
        <w:rPr>
          <w:color w:val="auto"/>
        </w:rPr>
        <w:t>эффективный режим работы</w:t>
      </w:r>
      <w:r w:rsidRPr="00806880">
        <w:rPr>
          <w:color w:val="auto"/>
        </w:rPr>
        <w:t>.</w:t>
      </w:r>
    </w:p>
    <w:p w:rsidR="0013633A" w:rsidRPr="00806880" w:rsidRDefault="00940C35" w:rsidP="00493E3C">
      <w:p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Уровень психолого-педагогического, медико-социального сопровождения</w:t>
      </w:r>
    </w:p>
    <w:p w:rsidR="00214B92" w:rsidRPr="00806880" w:rsidRDefault="00214B92" w:rsidP="004E103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06880">
        <w:rPr>
          <w:color w:val="auto"/>
        </w:rPr>
        <w:t>Обеспечение консультационного сопровождения школ, реализующих программы перехода в эффективный режим работы, по вопросам повышения мотивация обучающихся к обучению и педагогов к профессиональному развитию, а также разработки и реализации индивидуальных образовательных программ обучающихся.</w:t>
      </w:r>
    </w:p>
    <w:p w:rsidR="00195038" w:rsidRPr="00806880" w:rsidRDefault="00195038" w:rsidP="00493E3C">
      <w:p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Уровень сетевого взаимодействия</w:t>
      </w:r>
      <w:r w:rsidR="0013633A"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 xml:space="preserve"> с учреждением дополнительного образования</w:t>
      </w:r>
    </w:p>
    <w:p w:rsidR="00006F6F" w:rsidRPr="00806880" w:rsidRDefault="00214B92" w:rsidP="004E103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06880">
        <w:rPr>
          <w:color w:val="auto"/>
        </w:rPr>
        <w:t>Развитие кадрового потенциала школ, реализующих программы перехода в эффективный режим работы по вопросу разработки и реализации дополнительных общеразвивающих образовательных программ, в том числе по организации исследовательской деятельности школьников;</w:t>
      </w:r>
    </w:p>
    <w:p w:rsidR="00214B92" w:rsidRPr="00806880" w:rsidRDefault="00214B92" w:rsidP="004E103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06880">
        <w:rPr>
          <w:color w:val="auto"/>
        </w:rPr>
        <w:t>Обеспечение консультационного сопровождения школ, реализующих программы перехода в эффективный режим работы, по вопросам организации воспитательного процесса (на основе ИОП обучающихся).</w:t>
      </w:r>
    </w:p>
    <w:p w:rsidR="00E80986" w:rsidRPr="00806880" w:rsidRDefault="00E80986" w:rsidP="004E103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35605" w:rsidRPr="00806880" w:rsidRDefault="00535605" w:rsidP="004E1033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7655B1" w:rsidRPr="00806880" w:rsidRDefault="00174DD9" w:rsidP="00493E3C">
      <w:pPr>
        <w:pStyle w:val="af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06880">
        <w:rPr>
          <w:rFonts w:ascii="Times New Roman" w:hAnsi="Times New Roman"/>
          <w:b/>
          <w:sz w:val="24"/>
          <w:szCs w:val="24"/>
        </w:rPr>
        <w:t>Мероприятия</w:t>
      </w:r>
      <w:r w:rsidR="00097EBF" w:rsidRPr="00806880">
        <w:rPr>
          <w:rFonts w:ascii="Times New Roman" w:hAnsi="Times New Roman"/>
          <w:b/>
          <w:sz w:val="24"/>
          <w:szCs w:val="24"/>
        </w:rPr>
        <w:t>Программы</w:t>
      </w:r>
    </w:p>
    <w:p w:rsidR="00097EBF" w:rsidRPr="00806880" w:rsidRDefault="00097EBF" w:rsidP="004E1033">
      <w:pPr>
        <w:ind w:left="1571"/>
        <w:jc w:val="both"/>
        <w:rPr>
          <w:rFonts w:ascii="Times New Roman" w:hAnsi="Times New Roman"/>
          <w:sz w:val="24"/>
          <w:szCs w:val="24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4527"/>
        <w:gridCol w:w="1402"/>
        <w:gridCol w:w="1103"/>
        <w:gridCol w:w="2306"/>
        <w:gridCol w:w="10"/>
      </w:tblGrid>
      <w:tr w:rsidR="007655B1" w:rsidRPr="00806880" w:rsidTr="005D4EC9">
        <w:trPr>
          <w:gridAfter w:val="1"/>
          <w:wAfter w:w="5" w:type="pct"/>
        </w:trPr>
        <w:tc>
          <w:tcPr>
            <w:tcW w:w="391" w:type="pct"/>
          </w:tcPr>
          <w:p w:rsidR="007655B1" w:rsidRPr="00806880" w:rsidRDefault="007655B1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2" w:type="pct"/>
          </w:tcPr>
          <w:p w:rsidR="007655B1" w:rsidRPr="00806880" w:rsidRDefault="007655B1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91" w:type="pct"/>
          </w:tcPr>
          <w:p w:rsidR="007655B1" w:rsidRPr="00806880" w:rsidRDefault="007655B1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44" w:type="pct"/>
          </w:tcPr>
          <w:p w:rsidR="007655B1" w:rsidRPr="00806880" w:rsidRDefault="007655B1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137" w:type="pct"/>
          </w:tcPr>
          <w:p w:rsidR="007655B1" w:rsidRPr="00806880" w:rsidRDefault="007655B1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7655B1" w:rsidRPr="00806880" w:rsidTr="005D4EC9">
        <w:trPr>
          <w:gridAfter w:val="1"/>
          <w:wAfter w:w="5" w:type="pct"/>
        </w:trPr>
        <w:tc>
          <w:tcPr>
            <w:tcW w:w="391" w:type="pct"/>
          </w:tcPr>
          <w:p w:rsidR="007655B1" w:rsidRPr="00806880" w:rsidRDefault="007655B1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2" w:type="pct"/>
          </w:tcPr>
          <w:p w:rsidR="007655B1" w:rsidRPr="00806880" w:rsidRDefault="007655B1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</w:tcPr>
          <w:p w:rsidR="007655B1" w:rsidRPr="00806880" w:rsidRDefault="007655B1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pct"/>
          </w:tcPr>
          <w:p w:rsidR="007655B1" w:rsidRPr="00806880" w:rsidRDefault="007655B1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pct"/>
          </w:tcPr>
          <w:p w:rsidR="007655B1" w:rsidRPr="00806880" w:rsidRDefault="007655B1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655B1" w:rsidRPr="00806880" w:rsidTr="005D4EC9">
        <w:tc>
          <w:tcPr>
            <w:tcW w:w="5000" w:type="pct"/>
            <w:gridSpan w:val="6"/>
          </w:tcPr>
          <w:p w:rsidR="007655B1" w:rsidRPr="00806880" w:rsidRDefault="004C3F75" w:rsidP="00940C3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="0060532F" w:rsidRPr="00806880">
              <w:rPr>
                <w:rFonts w:ascii="Times New Roman" w:hAnsi="Times New Roman"/>
                <w:sz w:val="24"/>
                <w:szCs w:val="24"/>
              </w:rPr>
              <w:t xml:space="preserve">Разработать механизмы ресурсного обеспечения программ перехода </w:t>
            </w:r>
            <w:r w:rsidR="00940C35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="0060532F" w:rsidRPr="00806880">
              <w:rPr>
                <w:rFonts w:ascii="Times New Roman" w:hAnsi="Times New Roman"/>
                <w:sz w:val="24"/>
                <w:szCs w:val="24"/>
              </w:rPr>
              <w:t>в эффективный режим работы</w:t>
            </w:r>
          </w:p>
        </w:tc>
      </w:tr>
      <w:tr w:rsidR="0041792F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CC3E12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1.1</w:t>
            </w:r>
            <w:r w:rsidR="0041792F" w:rsidRPr="00806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41792F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Разработка механизмов взаимодействия между </w:t>
            </w:r>
            <w:r w:rsidR="005B36E2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</w:t>
            </w:r>
            <w:r w:rsidR="00940C35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колами-участниками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организацию горизонтального (сетевого) партнерства.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41792F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Крылова Е.В.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940C35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41792F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сайте ДОопубликована модель горизонтального (сетевого) партнерства </w:t>
            </w:r>
            <w:r w:rsidR="00940C35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школ-участников </w:t>
            </w:r>
            <w:r w:rsidR="00940C35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</w:tr>
      <w:tr w:rsidR="0041792F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E46006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41792F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Разработка механизмов межведомственного взаимодействия </w:t>
            </w:r>
            <w:r w:rsidR="005B36E2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</w:t>
            </w:r>
            <w:r w:rsidR="00940C35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с органами социальной защиты, здравоохранения, учреждениями культуры, молодежи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41792F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Крылова Е.В.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940C35" w:rsidP="00940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41792F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сайте ДО опубликован ресурсная карта </w:t>
            </w:r>
            <w:r w:rsidR="00CC3E12" w:rsidRPr="00806880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</w:t>
            </w:r>
          </w:p>
        </w:tc>
      </w:tr>
      <w:tr w:rsidR="0041792F" w:rsidRPr="00806880" w:rsidTr="005D4EC9">
        <w:trPr>
          <w:gridAfter w:val="1"/>
          <w:wAfter w:w="5" w:type="pct"/>
          <w:trHeight w:val="137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E46006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41792F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процесса сотрудничества </w:t>
            </w:r>
            <w:r w:rsidR="005B36E2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</w:t>
            </w:r>
            <w:r w:rsidR="00940C35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кол-участников Программы</w:t>
            </w: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>с учреждениями среднего и начального профессионального образования, центрами психолого-медико-социального сопровождения, учреждениями дополнительного образования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41792F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Крылова Е.В.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940C35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2F" w:rsidRPr="00806880" w:rsidRDefault="0041792F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На сайте ДОопубликован</w:t>
            </w:r>
            <w:r w:rsidR="00CC3E12"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реестр</w:t>
            </w: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партнеров</w:t>
            </w:r>
            <w:r w:rsidR="00940C35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</w:p>
        </w:tc>
      </w:tr>
      <w:tr w:rsidR="00CC3E12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2" w:rsidRPr="00806880" w:rsidRDefault="00E46006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2" w:rsidRPr="00806880" w:rsidRDefault="00CC3E12" w:rsidP="004E10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>Реа</w:t>
            </w:r>
            <w:r w:rsidR="005D1046"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лизация мер по </w:t>
            </w: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поддержке участия </w:t>
            </w:r>
            <w:r w:rsidR="00940C35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в грантовых конкурсах и проектах.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2" w:rsidRPr="00806880" w:rsidRDefault="00CC3E12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Крылова Е.В.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2" w:rsidRPr="00806880" w:rsidRDefault="00940C35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2" w:rsidRPr="00806880" w:rsidRDefault="00CC3E12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</w:t>
            </w:r>
            <w:r w:rsidR="00940C35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приняли участие в грантовых конкурсах и проектах</w:t>
            </w:r>
          </w:p>
        </w:tc>
      </w:tr>
      <w:tr w:rsidR="00CC3E12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2" w:rsidRPr="00806880" w:rsidRDefault="00E46006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2" w:rsidRPr="00806880" w:rsidRDefault="00CC3E12" w:rsidP="00856F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</w:t>
            </w:r>
            <w:r w:rsidR="00940C35"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реализации </w:t>
            </w: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 профильных тематических смен в каникулярное время, дополнительных </w:t>
            </w:r>
            <w:r w:rsidR="00940C35" w:rsidRPr="00806880">
              <w:rPr>
                <w:rFonts w:ascii="Times New Roman" w:eastAsiaTheme="minorHAnsi" w:hAnsi="Times New Roman"/>
                <w:sz w:val="24"/>
                <w:szCs w:val="24"/>
              </w:rPr>
              <w:t>обще</w:t>
            </w: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образовательных общеразвивающих программ и программ подготовки к ГИА на </w:t>
            </w:r>
            <w:r w:rsidR="00856FCE" w:rsidRPr="00806880">
              <w:rPr>
                <w:rFonts w:ascii="Times New Roman" w:eastAsiaTheme="minorHAnsi" w:hAnsi="Times New Roman"/>
                <w:sz w:val="24"/>
                <w:szCs w:val="24"/>
              </w:rPr>
              <w:t>базе ОУ</w:t>
            </w: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 с сильными кадровыми ресурсами.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2" w:rsidRPr="00806880" w:rsidRDefault="00CC3E12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Краснощекова С.В.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2" w:rsidRPr="00806880" w:rsidRDefault="00940C35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2" w:rsidRPr="00806880" w:rsidRDefault="00E46006" w:rsidP="00856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</w:t>
            </w:r>
            <w:r w:rsidR="00856FCE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="00856FCE"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участвуют в </w:t>
            </w: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="00856FCE"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ации</w:t>
            </w: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базе </w:t>
            </w:r>
            <w:r w:rsidR="00856FCE"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сильными кадровыми ресурсами</w:t>
            </w:r>
          </w:p>
        </w:tc>
      </w:tr>
      <w:tr w:rsidR="00E46006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E46006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E46006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органов коллегиального управления </w:t>
            </w:r>
            <w:r w:rsidR="00856FCE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по вопросам вовлечения местного сообществ</w:t>
            </w:r>
            <w:r w:rsidR="00856FCE" w:rsidRPr="00806880">
              <w:rPr>
                <w:rFonts w:ascii="Times New Roman" w:hAnsi="Times New Roman"/>
                <w:sz w:val="24"/>
                <w:szCs w:val="24"/>
              </w:rPr>
              <w:t>а в деятельность по реализации П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E46006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Крылова Е.В.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856FCE" w:rsidP="00856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E46006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Реализуется взаимодействие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органов коллегиального управления </w:t>
            </w:r>
            <w:r w:rsidR="00856FCE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</w:p>
        </w:tc>
      </w:tr>
      <w:tr w:rsidR="00E46006" w:rsidRPr="00806880" w:rsidTr="005D4EC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E46006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Задача 2.Создать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условия для развития профессиональной компетентности педагогических и руководящих </w:t>
            </w:r>
            <w:r w:rsidR="00856FCE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кадров школ-участников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6DA3" w:rsidRPr="00806880" w:rsidTr="005D4EC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A3" w:rsidRPr="00806880" w:rsidRDefault="00F06DA3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2.1.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Тьюторское сопровождение развития профессиональной компетентности педагогов и руководителей в выборе и реализации педагогической стратегии школы</w:t>
            </w:r>
          </w:p>
        </w:tc>
      </w:tr>
      <w:tr w:rsidR="00E46006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E46006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5D4EC9" w:rsidP="005D4EC9">
            <w:pPr>
              <w:tabs>
                <w:tab w:val="left" w:pos="45"/>
                <w:tab w:val="left" w:pos="3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Проведение серии семинаров для</w:t>
            </w:r>
            <w:r w:rsidR="00E46006" w:rsidRPr="00806880">
              <w:rPr>
                <w:rFonts w:ascii="Times New Roman" w:hAnsi="Times New Roman"/>
                <w:sz w:val="24"/>
                <w:szCs w:val="24"/>
              </w:rPr>
              <w:t xml:space="preserve"> коллективов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</w:t>
            </w:r>
            <w:r w:rsidR="00856FCE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кол-участников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 анализу ситуации и выбору п</w:t>
            </w:r>
            <w:r w:rsidR="00E46006" w:rsidRPr="00806880"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ой</w:t>
            </w:r>
            <w:r w:rsidR="00E46006" w:rsidRPr="00806880">
              <w:rPr>
                <w:rFonts w:ascii="Times New Roman" w:hAnsi="Times New Roman"/>
                <w:sz w:val="24"/>
                <w:szCs w:val="24"/>
              </w:rPr>
              <w:t xml:space="preserve"> стратегии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E46006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Козина Е.Н.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5D4EC9" w:rsidP="005D4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E46006" w:rsidP="005D4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</w:t>
            </w:r>
            <w:r w:rsidR="00F06DA3"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коллективов </w:t>
            </w: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школ выбрали педагогическую стратегию</w:t>
            </w:r>
          </w:p>
        </w:tc>
      </w:tr>
      <w:tr w:rsidR="00E46006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E46006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E46006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Проведение информационно-образовательных сессий для педагогических коллективов Школ-участников муниципальной Программы по разработке  индивидуальных образовательных маршрутов педагогов на основании выбранной стратегии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E46006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Козина Е.Н.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6" w:rsidRPr="00806880" w:rsidRDefault="00E46006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педагогов </w:t>
            </w:r>
            <w:r w:rsidR="00F06DA3"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разработали  индивидуальный образовательный маршрут</w:t>
            </w:r>
          </w:p>
        </w:tc>
      </w:tr>
      <w:tr w:rsidR="005D4EC9" w:rsidRPr="00806880" w:rsidTr="004C1321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C1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9" w:rsidRPr="00806880" w:rsidRDefault="005D4EC9" w:rsidP="005D4EC9">
            <w:pPr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Проведение проектировочных семинаров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lastRenderedPageBreak/>
              <w:t>для коллективов ОУ «Создание профессиональных обучающихся сообществ (ПОС)»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C1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Козина </w:t>
            </w: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C1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учителей </w:t>
            </w: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работают в составе различных ПОС</w:t>
            </w:r>
          </w:p>
        </w:tc>
      </w:tr>
      <w:tr w:rsidR="005D4EC9" w:rsidRPr="00806880" w:rsidTr="004C1321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C1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9" w:rsidRPr="00806880" w:rsidRDefault="005D4EC9" w:rsidP="005D4EC9">
            <w:pPr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Проведение семинаров, консультаций на базе Школ-участников Программы по реализации планов ПОС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C1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Козина Е.Н.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C1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5D4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100% реализация планов ПОС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C1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консультаций на базе Школ-участников муниципальной Программы по запросу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Козина Е.Н.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Запрос школ удовлетворен на 100% 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5D4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Оказание консалтинговых услуг в вопросах доработки (обновления) ООП Школ-участников Программы с учётом выбранной педагогической стратегии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Козина Е.Н.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100% школ реализуют ООП с учётом выбранной педагогической стратегии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Методическое сопровождение процесса модернизации системы оценивания образовательных результатов в Школах-участниках муниципальной Программы.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Козина Е.Н.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C1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школ регулярно отслеживают образовательные результаты и обеспечивают их положительную динамику </w:t>
            </w:r>
          </w:p>
        </w:tc>
      </w:tr>
      <w:tr w:rsidR="005D4EC9" w:rsidRPr="00806880" w:rsidTr="005D4EC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2.2.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профессионального развития педагогов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 в обеспечении индивидуализации образовательного процесса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Выявление дефицитов педагогов в сопровождении индивидуальной программы обучающегося.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Шпейнова Н.Н.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100% педагогов участвовали в обследовании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Обучение коллективов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механизмам сопровождения индивидуальной программы обучающегося.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Шпейнова Н.Н.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педагогов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обучены механизмам сопровождения индивидуальной программы обучающегося.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и консультаций на базе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по вопросу реализации диагностических мероприятий, направленных на изучение мотивационной сферы обучающихся.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Шпейнова Н.Н.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Ежегодное проведение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 диагностических мероприятий, направленных на изучение мотивационной сферы обучающихся.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Проведение на базе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 для педагогов, направленных на повышение коммуникативной, рефлексивной компетентности, профилактику профессионального выгорания по запросу.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Шпейнова Н.Н.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Запрос школ удовлетворен на 100%</w:t>
            </w:r>
          </w:p>
        </w:tc>
      </w:tr>
      <w:tr w:rsidR="005D4EC9" w:rsidRPr="00806880" w:rsidTr="005D4EC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2.3.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профессионального развития педагогов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 в обеспечении дополнительного образования детей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обучающихся и дефицитов педагогов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 в организации дополнительного образования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Кочина И.В.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 реестр профессиональных дефицитов педагогов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и консультаций на базе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с целью устранения профессиональных дефицитов педагогов и разработки ДООП (с учетом потребностей обучающихся).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Кочина И.В.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100% педагогов предоставлена возможность устранения профессиональных дефицитов 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Формирование теоретических и практических компетенций педагогов  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к осуществлению деятельности в реализации воспитательного процесса на основе ИОП обучающихся.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Кочина И.В.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100% педагогов обучены реализации воспитательного процесса на основе ИОП обучающихся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педагогов по организации исследовательской деятельности обучающихся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Кочина И.В.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100% педагогов обучены организации и сопровождению исследовательской деятельности обучающихся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2.3.5.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Вовлечение педагогов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 к реализации сетевых проектов и программ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Кочина И.В.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Увеличение количества  педагогов, участников сетевых проектов и программ</w:t>
            </w:r>
          </w:p>
        </w:tc>
      </w:tr>
      <w:tr w:rsidR="005D4EC9" w:rsidRPr="00806880" w:rsidTr="005D4EC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Задача 3. Создать условия для повышения мотивации руководителей к разработке и реализации программ перехода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в эффективный режим работы и достижение планируемых результатов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Реализовать меры по стимулированию практики сотрудничества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 учреждениями среднего и начального профессионального образования, центрами психолого-медико-социального сопровождения, учреждениями дополнительного образования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Чеканова О.Я.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Включить в эффективный контракт руководителей данной группы школ показатели, характеризующие успешность реализации программы перехода школы в эффективный режим работы и достижение планируемых результатов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Чеканова О.Я.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Внесены изменения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в эффективный контракт руководителей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6110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Реализовать меры по стимулированию  участия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школ-участников Программы</w:t>
            </w: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 в грантовых конкурсах и  проектах.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Чеканова О.Я.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Внесены изменения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в эффективный контракт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Организация трансляции «лучших практик»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реализации программ перехода школ в эффективный режим работы.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Козина Е.Н.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Организованы семинары с целью трансляции «лучших практик»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</w:t>
            </w:r>
            <w:r w:rsidRPr="0080688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направленных на обеспечение общественного</w:t>
            </w:r>
          </w:p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признания достижений школ-участников Программы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Крылова Е.В.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100%  приняли участие в процедуре общественной экспертизы качества деятельности ОУ</w:t>
            </w:r>
          </w:p>
        </w:tc>
      </w:tr>
      <w:tr w:rsidR="005D4EC9" w:rsidRPr="00806880" w:rsidTr="005D4EC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06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="00406BFF" w:rsidRPr="00806880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мониторинга эффективности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 xml:space="preserve">реализации программ перехода </w:t>
            </w:r>
            <w:r w:rsidR="00406BFF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кол-участников Программы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в эффективный режим работы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656672" w:rsidP="006566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</w:t>
            </w:r>
            <w:r w:rsidR="005D4EC9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мониторинга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качества реализации Программы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Краснощекова С.В.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632A1E" w:rsidP="00632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Проводится мониторинг в соответствии с разделом  </w:t>
            </w:r>
            <w:r w:rsidRPr="008068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5D4EC9" w:rsidRPr="00806880" w:rsidTr="005D4EC9">
        <w:trPr>
          <w:gridAfter w:val="1"/>
          <w:wAfter w:w="5" w:type="pc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6566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мониторинга </w:t>
            </w:r>
            <w:r w:rsidR="00656672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качества 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реализации </w:t>
            </w:r>
            <w:r w:rsidR="00656672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Школами-участниками П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рограмм</w:t>
            </w:r>
            <w:r w:rsidR="00656672"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ы программ</w:t>
            </w:r>
            <w:r w:rsidRPr="0080688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перехода в эффективный режим работы.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Краснощекова С.В.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9" w:rsidRPr="00806880" w:rsidRDefault="005D4EC9" w:rsidP="004E1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color w:val="000000"/>
                <w:sz w:val="24"/>
                <w:szCs w:val="24"/>
              </w:rPr>
              <w:t>100% школ участвуют в мониторинге</w:t>
            </w:r>
          </w:p>
        </w:tc>
      </w:tr>
    </w:tbl>
    <w:p w:rsidR="00097EBF" w:rsidRPr="00806880" w:rsidRDefault="00097EBF" w:rsidP="004E1033">
      <w:pPr>
        <w:tabs>
          <w:tab w:val="left" w:pos="851"/>
          <w:tab w:val="left" w:pos="1276"/>
        </w:tabs>
        <w:ind w:left="1571"/>
        <w:jc w:val="both"/>
        <w:rPr>
          <w:rFonts w:ascii="Times New Roman" w:hAnsi="Times New Roman"/>
          <w:sz w:val="24"/>
          <w:szCs w:val="24"/>
        </w:rPr>
      </w:pPr>
    </w:p>
    <w:p w:rsidR="00AC71F2" w:rsidRPr="00806880" w:rsidRDefault="00AC71F2" w:rsidP="004E1033">
      <w:pPr>
        <w:jc w:val="both"/>
        <w:rPr>
          <w:rFonts w:ascii="Times New Roman" w:hAnsi="Times New Roman"/>
          <w:sz w:val="24"/>
          <w:szCs w:val="24"/>
        </w:rPr>
      </w:pPr>
    </w:p>
    <w:p w:rsidR="006110F8" w:rsidRPr="00806880" w:rsidRDefault="006110F8" w:rsidP="006110F8">
      <w:pPr>
        <w:pStyle w:val="af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06880">
        <w:rPr>
          <w:rFonts w:ascii="Times New Roman" w:hAnsi="Times New Roman"/>
          <w:b/>
          <w:sz w:val="24"/>
          <w:szCs w:val="24"/>
        </w:rPr>
        <w:t>Мониторинг качества реализации Программы</w:t>
      </w:r>
    </w:p>
    <w:p w:rsidR="008E2DE4" w:rsidRPr="00806880" w:rsidRDefault="008E2DE4" w:rsidP="008E2D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i/>
          <w:iCs/>
          <w:sz w:val="24"/>
          <w:szCs w:val="24"/>
        </w:rPr>
        <w:t>Цель мониторинга</w:t>
      </w:r>
      <w:r w:rsidRPr="00806880">
        <w:rPr>
          <w:rFonts w:ascii="Times New Roman" w:hAnsi="Times New Roman"/>
          <w:i/>
          <w:sz w:val="24"/>
          <w:szCs w:val="24"/>
        </w:rPr>
        <w:t>:</w:t>
      </w:r>
      <w:r w:rsidRPr="00806880">
        <w:rPr>
          <w:rFonts w:ascii="Times New Roman" w:hAnsi="Times New Roman"/>
          <w:sz w:val="24"/>
          <w:szCs w:val="24"/>
        </w:rPr>
        <w:t xml:space="preserve"> изучение и отслеживание изменений в количественных и качественных показателях результативности деятельности Школ-участников Программы в процессе реализации мероприятий Программы, направленных на повышение информационного обслуживания управления, эффективности принятия управленческих решений на муниципальном и институциональном уровне для повышения качества образования.  </w:t>
      </w:r>
    </w:p>
    <w:p w:rsidR="008E2DE4" w:rsidRPr="00806880" w:rsidRDefault="008E2DE4" w:rsidP="008E2D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i/>
          <w:sz w:val="24"/>
          <w:szCs w:val="24"/>
        </w:rPr>
        <w:t>Предмет мониторинга:</w:t>
      </w:r>
      <w:r w:rsidRPr="00806880">
        <w:rPr>
          <w:rFonts w:ascii="Times New Roman" w:hAnsi="Times New Roman"/>
          <w:sz w:val="24"/>
          <w:szCs w:val="24"/>
        </w:rPr>
        <w:t xml:space="preserve"> результаты реализации мероприятий по повышению качества образования в Школах-участниках Программы</w:t>
      </w:r>
    </w:p>
    <w:p w:rsidR="008E2DE4" w:rsidRPr="00806880" w:rsidRDefault="008E2DE4" w:rsidP="008E2D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Периодичность и сроки проведения мониторинга: 2 раза в год, в мае и ноябре.</w:t>
      </w:r>
    </w:p>
    <w:p w:rsidR="00632A1E" w:rsidRPr="00806880" w:rsidRDefault="00632A1E" w:rsidP="008E2DE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A1E" w:rsidRPr="00806880" w:rsidRDefault="00632A1E" w:rsidP="008E2DE4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06880">
        <w:rPr>
          <w:rFonts w:ascii="Times New Roman" w:hAnsi="Times New Roman"/>
          <w:i/>
          <w:sz w:val="24"/>
          <w:szCs w:val="24"/>
        </w:rPr>
        <w:t>Критерии и показатели для проведения мониторинга</w:t>
      </w:r>
    </w:p>
    <w:tbl>
      <w:tblPr>
        <w:tblW w:w="10179" w:type="dxa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4A0"/>
      </w:tblPr>
      <w:tblGrid>
        <w:gridCol w:w="2094"/>
        <w:gridCol w:w="2267"/>
        <w:gridCol w:w="1993"/>
        <w:gridCol w:w="1701"/>
        <w:gridCol w:w="2124"/>
      </w:tblGrid>
      <w:tr w:rsidR="00F26770" w:rsidRPr="00806880" w:rsidTr="0011093A"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770" w:rsidRPr="00806880" w:rsidRDefault="00F26770">
            <w:pPr>
              <w:pStyle w:val="12"/>
              <w:spacing w:after="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880">
              <w:rPr>
                <w:rFonts w:ascii="Times New Roman" w:hAnsi="Times New Roman" w:cs="Times New Roman"/>
              </w:rPr>
              <w:t>Предмет мониторинга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770" w:rsidRPr="00806880" w:rsidRDefault="00F26770">
            <w:pPr>
              <w:pStyle w:val="12"/>
              <w:spacing w:after="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880">
              <w:rPr>
                <w:rFonts w:ascii="Times New Roman" w:eastAsia="Times New Roman" w:hAnsi="Times New Roman" w:cs="Times New Roman"/>
                <w:color w:val="000000"/>
              </w:rPr>
              <w:t xml:space="preserve">Критерии 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770" w:rsidRPr="00806880" w:rsidRDefault="00F26770">
            <w:pPr>
              <w:pStyle w:val="12"/>
              <w:spacing w:after="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880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770" w:rsidRPr="00806880" w:rsidRDefault="00F26770">
            <w:pPr>
              <w:pStyle w:val="12"/>
              <w:spacing w:after="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6880">
              <w:rPr>
                <w:rFonts w:ascii="Times New Roman" w:eastAsia="Times New Roman" w:hAnsi="Times New Roman" w:cs="Times New Roman"/>
                <w:color w:val="000000"/>
              </w:rPr>
              <w:t>Инструменты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770" w:rsidRPr="00806880" w:rsidRDefault="00F26770">
            <w:pPr>
              <w:pStyle w:val="12"/>
              <w:spacing w:after="0" w:line="25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06880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</w:t>
            </w:r>
          </w:p>
        </w:tc>
      </w:tr>
      <w:tr w:rsidR="0011093A" w:rsidRPr="00806880" w:rsidTr="004C1321">
        <w:tc>
          <w:tcPr>
            <w:tcW w:w="20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093A" w:rsidRPr="00806880" w:rsidRDefault="0011093A" w:rsidP="00F26770">
            <w:pPr>
              <w:pStyle w:val="12"/>
              <w:spacing w:after="0" w:line="256" w:lineRule="auto"/>
              <w:ind w:left="0"/>
              <w:rPr>
                <w:rFonts w:ascii="Times New Roman" w:hAnsi="Times New Roman" w:cs="Times New Roman"/>
              </w:rPr>
            </w:pPr>
            <w:r w:rsidRPr="00806880">
              <w:rPr>
                <w:rFonts w:ascii="Times New Roman" w:hAnsi="Times New Roman" w:cs="Times New Roman"/>
              </w:rPr>
              <w:t>1. Положительная динамика показателей результативности</w:t>
            </w:r>
          </w:p>
          <w:p w:rsidR="0011093A" w:rsidRPr="00806880" w:rsidRDefault="0011093A" w:rsidP="00F26770">
            <w:pPr>
              <w:pStyle w:val="12"/>
              <w:spacing w:after="0" w:line="256" w:lineRule="auto"/>
              <w:ind w:left="0"/>
              <w:rPr>
                <w:rFonts w:ascii="Times New Roman" w:eastAsiaTheme="minorHAnsi" w:hAnsi="Times New Roman" w:cs="Times New Roman"/>
                <w:i/>
              </w:rPr>
            </w:pPr>
            <w:r w:rsidRPr="00806880">
              <w:rPr>
                <w:rFonts w:ascii="Times New Roman" w:hAnsi="Times New Roman" w:cs="Times New Roman"/>
              </w:rPr>
              <w:t>повышения качества образования в Школах-участниках Программы</w:t>
            </w:r>
          </w:p>
        </w:tc>
        <w:tc>
          <w:tcPr>
            <w:tcW w:w="22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093A" w:rsidRPr="00806880" w:rsidRDefault="0011093A" w:rsidP="00F26770">
            <w:pPr>
              <w:pStyle w:val="12"/>
              <w:spacing w:after="0" w:line="256" w:lineRule="auto"/>
              <w:ind w:left="0"/>
              <w:rPr>
                <w:rFonts w:ascii="Times New Roman" w:hAnsi="Times New Roman" w:cs="Times New Roman"/>
              </w:rPr>
            </w:pPr>
            <w:r w:rsidRPr="00806880">
              <w:rPr>
                <w:rFonts w:ascii="Times New Roman" w:hAnsi="Times New Roman" w:cs="Times New Roman"/>
              </w:rPr>
              <w:t>Устойчивость образовательных результатов</w:t>
            </w:r>
          </w:p>
          <w:p w:rsidR="0011093A" w:rsidRPr="00806880" w:rsidRDefault="0011093A" w:rsidP="00F26770">
            <w:pPr>
              <w:pStyle w:val="12"/>
              <w:spacing w:after="0" w:line="256" w:lineRule="auto"/>
              <w:ind w:left="0"/>
              <w:rPr>
                <w:rFonts w:ascii="Times New Roman" w:hAnsi="Times New Roman" w:cs="Times New Roman"/>
              </w:rPr>
            </w:pPr>
            <w:r w:rsidRPr="00806880">
              <w:rPr>
                <w:rFonts w:ascii="Times New Roman" w:hAnsi="Times New Roman" w:cs="Times New Roman"/>
              </w:rPr>
              <w:t>обучающихся на уровне начального общего, основного общего и среднего</w:t>
            </w:r>
          </w:p>
          <w:p w:rsidR="0011093A" w:rsidRPr="00806880" w:rsidRDefault="0011093A" w:rsidP="00F26770">
            <w:pPr>
              <w:pStyle w:val="12"/>
              <w:spacing w:after="0" w:line="256" w:lineRule="auto"/>
              <w:ind w:left="0"/>
              <w:rPr>
                <w:rFonts w:ascii="Times New Roman" w:hAnsi="Times New Roman" w:cs="Times New Roman"/>
              </w:rPr>
            </w:pPr>
            <w:r w:rsidRPr="00806880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93A" w:rsidRPr="00806880" w:rsidRDefault="0011093A" w:rsidP="007A1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1.1 Доля Школ-участников Программы, показывающих стабильную положительную динамику относительного среднего балла ГИА-9; ГИА</w:t>
            </w:r>
          </w:p>
          <w:p w:rsidR="0011093A" w:rsidRPr="00806880" w:rsidRDefault="0011093A" w:rsidP="007A1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динамики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результатов: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ГИА-9; ГИА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-11 (по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предметам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математика)</w:t>
            </w:r>
          </w:p>
        </w:tc>
        <w:tc>
          <w:tcPr>
            <w:tcW w:w="21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аттестация в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Ярославской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-статистический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  <w:p w:rsidR="0011093A" w:rsidRPr="00806880" w:rsidRDefault="0011093A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(ЦОККО)</w:t>
            </w:r>
          </w:p>
        </w:tc>
      </w:tr>
      <w:tr w:rsidR="0011093A" w:rsidRPr="00806880" w:rsidTr="004C1321">
        <w:tc>
          <w:tcPr>
            <w:tcW w:w="20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1093A" w:rsidRPr="00806880" w:rsidRDefault="0011093A" w:rsidP="00F26770">
            <w:pPr>
              <w:pStyle w:val="12"/>
              <w:spacing w:after="0" w:line="25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1093A" w:rsidRPr="00806880" w:rsidRDefault="0011093A" w:rsidP="00F26770">
            <w:pPr>
              <w:pStyle w:val="12"/>
              <w:spacing w:after="0" w:line="25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93A" w:rsidRPr="00806880" w:rsidRDefault="0011093A" w:rsidP="007A1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1.2 Доля Школ-</w:t>
            </w:r>
            <w:r w:rsidRPr="00806880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Программы, получивших относительный средний балл ГИА-9; ГИА</w:t>
            </w:r>
          </w:p>
          <w:p w:rsidR="0011093A" w:rsidRPr="00806880" w:rsidRDefault="0011093A" w:rsidP="007A1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-11 выше средне областного в кластере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93A" w:rsidRPr="00806880" w:rsidRDefault="001109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93A" w:rsidRPr="00806880" w:rsidRDefault="00110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A1E" w:rsidRPr="00806880" w:rsidTr="004C1321">
        <w:tc>
          <w:tcPr>
            <w:tcW w:w="20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2A1E" w:rsidRPr="00806880" w:rsidRDefault="00632A1E" w:rsidP="00F26770">
            <w:pPr>
              <w:pStyle w:val="12"/>
              <w:spacing w:after="0" w:line="25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2A1E" w:rsidRPr="00806880" w:rsidRDefault="00632A1E" w:rsidP="00F26770">
            <w:pPr>
              <w:pStyle w:val="12"/>
              <w:spacing w:after="0" w:line="25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A1E" w:rsidRPr="00806880" w:rsidRDefault="00632A1E" w:rsidP="00632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1.3. Доля учреждений из числа Школ-участников Программы, демонстрирующих прирост ОИП;</w:t>
            </w:r>
          </w:p>
          <w:p w:rsidR="00632A1E" w:rsidRPr="00806880" w:rsidRDefault="00632A1E" w:rsidP="00632A1E">
            <w:pPr>
              <w:numPr>
                <w:ilvl w:val="0"/>
                <w:numId w:val="30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A1E" w:rsidRPr="00806880" w:rsidRDefault="00632A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A1E" w:rsidRPr="00806880" w:rsidRDefault="00632A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18" w:rsidRPr="00806880" w:rsidTr="00806880">
        <w:tc>
          <w:tcPr>
            <w:tcW w:w="20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A7C18" w:rsidRPr="00806880" w:rsidRDefault="00BA7C18" w:rsidP="00F26770">
            <w:pPr>
              <w:pStyle w:val="12"/>
              <w:spacing w:after="0" w:line="25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A7C18" w:rsidRPr="00806880" w:rsidRDefault="00BA7C18" w:rsidP="00F26770">
            <w:pPr>
              <w:pStyle w:val="12"/>
              <w:spacing w:after="0" w:line="25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1.4. Доля учреждений из числа Школ-участников Программы, демонстрирующих ОИП не ниже целевого регионального показателя (36);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A7C18" w:rsidRPr="00806880" w:rsidRDefault="00BA7C18">
            <w:pPr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Анализ результатов регионального мониторинга (ОИП)</w:t>
            </w:r>
          </w:p>
        </w:tc>
        <w:tc>
          <w:tcPr>
            <w:tcW w:w="212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A7C18" w:rsidRPr="00806880" w:rsidRDefault="00BA7C18">
            <w:pPr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Данные ЦОККО</w:t>
            </w:r>
          </w:p>
        </w:tc>
      </w:tr>
      <w:tr w:rsidR="00BA7C18" w:rsidRPr="00806880" w:rsidTr="004C1321">
        <w:tc>
          <w:tcPr>
            <w:tcW w:w="20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A7C18" w:rsidRPr="00806880" w:rsidRDefault="00BA7C18" w:rsidP="00F26770">
            <w:pPr>
              <w:pStyle w:val="12"/>
              <w:spacing w:after="0" w:line="25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A7C18" w:rsidRPr="00806880" w:rsidRDefault="00BA7C18" w:rsidP="00F26770">
            <w:pPr>
              <w:pStyle w:val="12"/>
              <w:spacing w:after="0" w:line="25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632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1.5. Доля учреждений из числа Школ-участников Программы, демонстрирующих ОИП не ниже целевого муниципального показателя (26);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18" w:rsidRPr="00806880" w:rsidTr="004C1321">
        <w:tc>
          <w:tcPr>
            <w:tcW w:w="20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1.7 Доля</w:t>
            </w:r>
          </w:p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обучающихся Школ-</w:t>
            </w:r>
          </w:p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участников Программы, принявших участие в муниципальном этапе</w:t>
            </w:r>
          </w:p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</w:t>
            </w:r>
          </w:p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>Анализ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>динамики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результатов </w:t>
            </w:r>
            <w:r w:rsidRPr="00806880">
              <w:rPr>
                <w:rFonts w:ascii="Times New Roman" w:hAnsi="Times New Roman"/>
                <w:sz w:val="24"/>
                <w:szCs w:val="24"/>
              </w:rPr>
              <w:t>участия в муниципальном этапе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</w:t>
            </w:r>
          </w:p>
          <w:p w:rsidR="00BA7C18" w:rsidRPr="00806880" w:rsidRDefault="00BA7C18" w:rsidP="00D80342">
            <w:pPr>
              <w:rPr>
                <w:rFonts w:ascii="Times New Roman" w:hAnsi="Times New Roman"/>
                <w:sz w:val="24"/>
                <w:szCs w:val="24"/>
              </w:rPr>
            </w:pPr>
            <w:r w:rsidRPr="00806880"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6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Приказа ДО АТМР об итогах МЭ ВОШ</w:t>
            </w:r>
          </w:p>
        </w:tc>
      </w:tr>
      <w:tr w:rsidR="00BA7C18" w:rsidRPr="00806880" w:rsidTr="0011093A">
        <w:tc>
          <w:tcPr>
            <w:tcW w:w="20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 xml:space="preserve">2. Динамика </w:t>
            </w: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lastRenderedPageBreak/>
              <w:t>влияния</w:t>
            </w:r>
          </w:p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Программы на</w:t>
            </w:r>
          </w:p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улучшение</w:t>
            </w:r>
          </w:p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ресурсного</w:t>
            </w:r>
          </w:p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обеспечения Школ-участников Программы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lastRenderedPageBreak/>
              <w:t>Степень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lastRenderedPageBreak/>
              <w:t>преодоления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профессиональных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дефицитов</w:t>
            </w:r>
          </w:p>
          <w:p w:rsidR="00BA7C18" w:rsidRPr="00806880" w:rsidRDefault="00BA7C18" w:rsidP="00D80342">
            <w:pPr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lastRenderedPageBreak/>
              <w:t>Доля педагогов,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lastRenderedPageBreak/>
              <w:t>повысивших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свою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квалификацию и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демонстрирующих прирост</w:t>
            </w:r>
          </w:p>
          <w:p w:rsidR="00BA7C18" w:rsidRPr="00806880" w:rsidRDefault="00BA7C18" w:rsidP="00D80342">
            <w:pPr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компетенций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lastRenderedPageBreak/>
              <w:t>Анализ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lastRenderedPageBreak/>
              <w:t>динамики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результатов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оценочных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процедур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(предметных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и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метапредметн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ых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компетентнос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тей) опрос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/мониторинг</w:t>
            </w:r>
          </w:p>
          <w:p w:rsidR="00BA7C18" w:rsidRPr="00806880" w:rsidRDefault="00BA7C18" w:rsidP="00D80342">
            <w:pPr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качества услуг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lastRenderedPageBreak/>
              <w:t>Данные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lastRenderedPageBreak/>
              <w:t>оценочных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процедур/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ЦОККО (НСУР)/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статистико-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аналитический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отчет по ГИА;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Данные АСИОУ,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мониторинга</w:t>
            </w:r>
          </w:p>
          <w:p w:rsidR="00BA7C18" w:rsidRPr="00806880" w:rsidRDefault="00BA7C18" w:rsidP="00D80342">
            <w:pPr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качества услуг</w:t>
            </w:r>
          </w:p>
        </w:tc>
      </w:tr>
      <w:tr w:rsidR="00BA7C18" w:rsidRPr="00806880" w:rsidTr="0011093A">
        <w:tc>
          <w:tcPr>
            <w:tcW w:w="20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Уровень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сформированности школьной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мотивации у обучающихся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Процент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прироста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сформированности уровня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школьной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мотивации (в %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от общего числа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обучающихся)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Анкета для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оценки уровня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школьной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 xml:space="preserve">мотивации 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Анкетирование обучающихся</w:t>
            </w:r>
          </w:p>
        </w:tc>
      </w:tr>
      <w:tr w:rsidR="00BA7C18" w:rsidRPr="00806880" w:rsidTr="0011093A">
        <w:tc>
          <w:tcPr>
            <w:tcW w:w="20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8067FD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Степень удовлетворения запросов на оказание специализированной помощи (логопед, психолог, дефектолог) обучающимся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8067FD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Процент охвата обучающихся специализированной помощью</w:t>
            </w:r>
          </w:p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Анализ охвата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Журналы учета заявок и реализации программ Центра «Стимул»</w:t>
            </w:r>
          </w:p>
        </w:tc>
      </w:tr>
      <w:tr w:rsidR="00BA7C18" w:rsidRPr="00806880" w:rsidTr="0011093A">
        <w:tc>
          <w:tcPr>
            <w:tcW w:w="20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7A118D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11093A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 xml:space="preserve">Степень удовлетворения запросов обучающихся, родителей (законных представителей) на дополнительное образование 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8067FD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Процент охвата обучающихся ДООП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Анализ динамики охвата обучающихся ДООП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C18" w:rsidRPr="00806880" w:rsidRDefault="00BA7C18" w:rsidP="00D80342">
            <w:pPr>
              <w:autoSpaceDE w:val="0"/>
              <w:autoSpaceDN w:val="0"/>
              <w:adjustRightInd w:val="0"/>
              <w:rPr>
                <w:rFonts w:ascii="Times New Roman" w:eastAsia="Noto Sans CJK SC" w:hAnsi="Times New Roman"/>
                <w:sz w:val="24"/>
                <w:szCs w:val="24"/>
              </w:rPr>
            </w:pPr>
            <w:r w:rsidRPr="00806880">
              <w:rPr>
                <w:rFonts w:ascii="Times New Roman" w:eastAsia="Noto Sans CJK SC" w:hAnsi="Times New Roman"/>
                <w:sz w:val="24"/>
                <w:szCs w:val="24"/>
              </w:rPr>
              <w:t>Анализ данных портала ПФДО</w:t>
            </w:r>
          </w:p>
        </w:tc>
      </w:tr>
    </w:tbl>
    <w:p w:rsidR="00F26770" w:rsidRPr="00806880" w:rsidRDefault="00F26770" w:rsidP="004E1033">
      <w:pPr>
        <w:pStyle w:val="af5"/>
        <w:ind w:left="1571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</w:p>
    <w:p w:rsidR="0011093A" w:rsidRPr="00806880" w:rsidRDefault="0011093A" w:rsidP="004E1033">
      <w:pPr>
        <w:pStyle w:val="af5"/>
        <w:ind w:left="1571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</w:p>
    <w:p w:rsidR="00C97F96" w:rsidRPr="00806880" w:rsidRDefault="00C97F96" w:rsidP="004E1033">
      <w:pPr>
        <w:pStyle w:val="af5"/>
        <w:ind w:left="1571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 xml:space="preserve">IV. Механизмы реализации и управления </w:t>
      </w:r>
      <w:r w:rsidR="001F1807" w:rsidRPr="0080688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программой</w:t>
      </w:r>
    </w:p>
    <w:p w:rsidR="00C97F96" w:rsidRPr="00806880" w:rsidRDefault="00C97F96" w:rsidP="004E1033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033" w:rsidRPr="00806880" w:rsidRDefault="004E1033" w:rsidP="004E103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Исполнителем Программы является Департамент образования Администрации Тутаевского муниципального района (далее - Департамент). Значительную часть мероприятий Программы планируется реализовывать в установленном порядке совместно с МУ ДПО «Информационно-образовательный центр»,  МУ Центр «Стимул», МУ ДОЦентр «Созв</w:t>
      </w:r>
      <w:r w:rsidR="0011093A" w:rsidRPr="00806880">
        <w:rPr>
          <w:rFonts w:ascii="Times New Roman" w:hAnsi="Times New Roman"/>
          <w:sz w:val="24"/>
          <w:szCs w:val="24"/>
        </w:rPr>
        <w:t>ездие»</w:t>
      </w:r>
      <w:r w:rsidRPr="00806880">
        <w:rPr>
          <w:rFonts w:ascii="Times New Roman" w:hAnsi="Times New Roman"/>
          <w:sz w:val="24"/>
          <w:szCs w:val="24"/>
        </w:rPr>
        <w:t>.</w:t>
      </w:r>
    </w:p>
    <w:p w:rsidR="000767B1" w:rsidRPr="00806880" w:rsidRDefault="000767B1" w:rsidP="000767B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Департамент несёт ответственность за своевременность и точность выполнения мероприятий Программы.</w:t>
      </w:r>
    </w:p>
    <w:p w:rsidR="000767B1" w:rsidRPr="00806880" w:rsidRDefault="000767B1" w:rsidP="000767B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lastRenderedPageBreak/>
        <w:t xml:space="preserve">Мероприятия Программы конкретизируются в годовых планах работы Департамента. Контроль за реализацией Программы осуществляет заместитель </w:t>
      </w:r>
      <w:r w:rsidR="00845FAC" w:rsidRPr="00806880">
        <w:rPr>
          <w:rFonts w:ascii="Times New Roman" w:hAnsi="Times New Roman"/>
          <w:sz w:val="24"/>
          <w:szCs w:val="24"/>
        </w:rPr>
        <w:t>директора Департамента образования Администрации Тутаевского МР.</w:t>
      </w:r>
    </w:p>
    <w:p w:rsidR="000767B1" w:rsidRPr="00806880" w:rsidRDefault="000767B1" w:rsidP="000767B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Финансирование программы осуществляется в рамках средств муниципального бюджета, предусмотренных в ведомственной целевой программе</w:t>
      </w:r>
      <w:r w:rsidR="00845FAC" w:rsidRPr="00806880">
        <w:rPr>
          <w:rFonts w:ascii="Times New Roman" w:hAnsi="Times New Roman"/>
          <w:sz w:val="24"/>
          <w:szCs w:val="24"/>
        </w:rPr>
        <w:t xml:space="preserve"> Департамента образования Администрации Тутаевского МР.</w:t>
      </w:r>
    </w:p>
    <w:p w:rsidR="00964C49" w:rsidRPr="00806880" w:rsidRDefault="00964C49" w:rsidP="00964C4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 xml:space="preserve">Мониторинг качества реализации Программы заключается в ежегодном изучении и отслеживании изменений в количественных показателях, зафиксированных в разделе  </w:t>
      </w:r>
      <w:r w:rsidRPr="00806880">
        <w:rPr>
          <w:rFonts w:ascii="Times New Roman" w:hAnsi="Times New Roman"/>
          <w:sz w:val="24"/>
          <w:szCs w:val="24"/>
          <w:lang w:val="en-US"/>
        </w:rPr>
        <w:t>VI</w:t>
      </w:r>
      <w:r w:rsidRPr="00806880">
        <w:rPr>
          <w:rFonts w:ascii="Times New Roman" w:hAnsi="Times New Roman"/>
          <w:sz w:val="24"/>
          <w:szCs w:val="24"/>
        </w:rPr>
        <w:t xml:space="preserve"> Программы. Кроме этого, Программа предусматривает ежегодную сверку достижения запланированных школами в программах перехода в эффективный режим работы показателей с полученными результатами.</w:t>
      </w:r>
    </w:p>
    <w:p w:rsidR="00964C49" w:rsidRPr="00806880" w:rsidRDefault="005B36E2" w:rsidP="00964C4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К</w:t>
      </w:r>
      <w:r w:rsidR="00964C49" w:rsidRPr="00806880">
        <w:rPr>
          <w:rFonts w:ascii="Times New Roman" w:hAnsi="Times New Roman"/>
          <w:sz w:val="24"/>
          <w:szCs w:val="24"/>
        </w:rPr>
        <w:t>ачествен</w:t>
      </w:r>
      <w:r w:rsidRPr="00806880">
        <w:rPr>
          <w:rFonts w:ascii="Times New Roman" w:hAnsi="Times New Roman"/>
          <w:sz w:val="24"/>
          <w:szCs w:val="24"/>
        </w:rPr>
        <w:t>ная оценка реализации Программы</w:t>
      </w:r>
      <w:r w:rsidR="00964C49" w:rsidRPr="00806880">
        <w:rPr>
          <w:rFonts w:ascii="Times New Roman" w:hAnsi="Times New Roman"/>
          <w:sz w:val="24"/>
          <w:szCs w:val="24"/>
        </w:rPr>
        <w:t xml:space="preserve"> проводится Департаментом образования через отчетные сессии руководителей </w:t>
      </w:r>
      <w:r w:rsidRPr="00806880">
        <w:rPr>
          <w:rFonts w:ascii="Times New Roman" w:hAnsi="Times New Roman"/>
          <w:sz w:val="24"/>
          <w:szCs w:val="24"/>
        </w:rPr>
        <w:t>Ш</w:t>
      </w:r>
      <w:r w:rsidR="00964C49" w:rsidRPr="00806880">
        <w:rPr>
          <w:rFonts w:ascii="Times New Roman" w:hAnsi="Times New Roman"/>
          <w:sz w:val="24"/>
          <w:szCs w:val="24"/>
        </w:rPr>
        <w:t>кол</w:t>
      </w:r>
      <w:r w:rsidRPr="00806880">
        <w:rPr>
          <w:rFonts w:ascii="Times New Roman" w:hAnsi="Times New Roman"/>
          <w:sz w:val="24"/>
          <w:szCs w:val="24"/>
        </w:rPr>
        <w:t>-участников Программы</w:t>
      </w:r>
      <w:r w:rsidR="00964C49" w:rsidRPr="00806880">
        <w:rPr>
          <w:rFonts w:ascii="Times New Roman" w:hAnsi="Times New Roman"/>
          <w:sz w:val="24"/>
          <w:szCs w:val="24"/>
        </w:rPr>
        <w:t xml:space="preserve"> о реализации их программ перехода в эффективный режим работы, а также об эффективности взаимодействия всех участников муниципальной команды в отчетном году. </w:t>
      </w:r>
    </w:p>
    <w:p w:rsidR="000767B1" w:rsidRPr="00806880" w:rsidRDefault="000767B1" w:rsidP="00964C4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За формирование отчётов по реализации Программы несет ответственность  заместитель директора Департамента.</w:t>
      </w:r>
    </w:p>
    <w:p w:rsidR="000767B1" w:rsidRPr="00806880" w:rsidRDefault="000767B1" w:rsidP="000767B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Промежуточные итоги реализации Программы подводятся ежеквартально на оперативных совещаниях, проводимых в Департаменте</w:t>
      </w:r>
      <w:r w:rsidR="005B36E2" w:rsidRPr="00806880">
        <w:rPr>
          <w:rFonts w:ascii="Times New Roman" w:hAnsi="Times New Roman"/>
          <w:sz w:val="24"/>
          <w:szCs w:val="24"/>
        </w:rPr>
        <w:t xml:space="preserve"> образовании</w:t>
      </w:r>
      <w:r w:rsidRPr="00806880">
        <w:rPr>
          <w:rFonts w:ascii="Times New Roman" w:hAnsi="Times New Roman"/>
          <w:sz w:val="24"/>
          <w:szCs w:val="24"/>
        </w:rPr>
        <w:t>.</w:t>
      </w:r>
    </w:p>
    <w:p w:rsidR="000767B1" w:rsidRPr="00806880" w:rsidRDefault="000767B1" w:rsidP="000767B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6880">
        <w:rPr>
          <w:rFonts w:ascii="Times New Roman" w:hAnsi="Times New Roman"/>
          <w:sz w:val="24"/>
          <w:szCs w:val="24"/>
        </w:rPr>
        <w:t>Программа и ежеквартальная информация о её реализации размещаются на официальном сайте Департамента в сети «Интернет»:</w:t>
      </w:r>
      <w:hyperlink r:id="rId9" w:history="1">
        <w:r w:rsidR="00B53D10" w:rsidRPr="00806880">
          <w:rPr>
            <w:rStyle w:val="af2"/>
            <w:rFonts w:ascii="Times New Roman" w:hAnsi="Times New Roman"/>
            <w:sz w:val="24"/>
            <w:szCs w:val="24"/>
          </w:rPr>
          <w:t>http://ouo-tmr.edu.yar.ru</w:t>
        </w:r>
      </w:hyperlink>
    </w:p>
    <w:p w:rsidR="004C3F75" w:rsidRPr="00806880" w:rsidRDefault="004C3F75" w:rsidP="000767B1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4C3F75" w:rsidRPr="00806880" w:rsidSect="008E2DE4">
      <w:pgSz w:w="11906" w:h="16838"/>
      <w:pgMar w:top="1701" w:right="992" w:bottom="851" w:left="1276" w:header="709" w:footer="709" w:gutter="0"/>
      <w:pgNumType w:start="1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7B" w:rsidRDefault="005F667B" w:rsidP="001316B7">
      <w:r>
        <w:separator/>
      </w:r>
    </w:p>
  </w:endnote>
  <w:endnote w:type="continuationSeparator" w:id="1">
    <w:p w:rsidR="005F667B" w:rsidRDefault="005F667B" w:rsidP="0013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7B" w:rsidRDefault="005F667B" w:rsidP="001316B7">
      <w:r>
        <w:separator/>
      </w:r>
    </w:p>
  </w:footnote>
  <w:footnote w:type="continuationSeparator" w:id="1">
    <w:p w:rsidR="005F667B" w:rsidRDefault="005F667B" w:rsidP="00131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86C"/>
    <w:multiLevelType w:val="hybridMultilevel"/>
    <w:tmpl w:val="E5A0CC60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916"/>
    <w:multiLevelType w:val="hybridMultilevel"/>
    <w:tmpl w:val="B2C0F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94DF2"/>
    <w:multiLevelType w:val="multilevel"/>
    <w:tmpl w:val="52747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8352"/>
        </w:tabs>
        <w:ind w:left="835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">
    <w:nsid w:val="09FE7FC0"/>
    <w:multiLevelType w:val="hybridMultilevel"/>
    <w:tmpl w:val="2D8E0B94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EC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16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5E66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25E3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34D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E01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0E0B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3A2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A2F5722"/>
    <w:multiLevelType w:val="hybridMultilevel"/>
    <w:tmpl w:val="0EAC19FE"/>
    <w:lvl w:ilvl="0" w:tplc="C3D43AE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E727D3"/>
    <w:multiLevelType w:val="hybridMultilevel"/>
    <w:tmpl w:val="5B02D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B4F05"/>
    <w:multiLevelType w:val="hybridMultilevel"/>
    <w:tmpl w:val="8E20CFF0"/>
    <w:lvl w:ilvl="0" w:tplc="BCEC35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645995"/>
    <w:multiLevelType w:val="hybridMultilevel"/>
    <w:tmpl w:val="57D60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F72EF"/>
    <w:multiLevelType w:val="hybridMultilevel"/>
    <w:tmpl w:val="0AE44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C23EFF"/>
    <w:multiLevelType w:val="hybridMultilevel"/>
    <w:tmpl w:val="EA32389E"/>
    <w:lvl w:ilvl="0" w:tplc="5B16E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1E5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5C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3A82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5AA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A03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8D02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F09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D0A6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DA07D5D"/>
    <w:multiLevelType w:val="hybridMultilevel"/>
    <w:tmpl w:val="8A80FACE"/>
    <w:lvl w:ilvl="0" w:tplc="D4E86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726069"/>
    <w:multiLevelType w:val="hybridMultilevel"/>
    <w:tmpl w:val="C57E14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161E28"/>
    <w:multiLevelType w:val="hybridMultilevel"/>
    <w:tmpl w:val="FDAAF29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3580232"/>
    <w:multiLevelType w:val="hybridMultilevel"/>
    <w:tmpl w:val="BF62A6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641B31"/>
    <w:multiLevelType w:val="hybridMultilevel"/>
    <w:tmpl w:val="9BAA6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300C0"/>
    <w:multiLevelType w:val="hybridMultilevel"/>
    <w:tmpl w:val="E970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82590"/>
    <w:multiLevelType w:val="hybridMultilevel"/>
    <w:tmpl w:val="6CA8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60D8B"/>
    <w:multiLevelType w:val="hybridMultilevel"/>
    <w:tmpl w:val="5DE80CE4"/>
    <w:lvl w:ilvl="0" w:tplc="11125B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24312"/>
    <w:multiLevelType w:val="hybridMultilevel"/>
    <w:tmpl w:val="D39ED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C3B0C"/>
    <w:multiLevelType w:val="hybridMultilevel"/>
    <w:tmpl w:val="EE5C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548AA"/>
    <w:multiLevelType w:val="hybridMultilevel"/>
    <w:tmpl w:val="BAE69F76"/>
    <w:lvl w:ilvl="0" w:tplc="E4F4FDC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46B22"/>
    <w:multiLevelType w:val="hybridMultilevel"/>
    <w:tmpl w:val="B03A4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73910"/>
    <w:multiLevelType w:val="hybridMultilevel"/>
    <w:tmpl w:val="35044178"/>
    <w:lvl w:ilvl="0" w:tplc="E4F4FDC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>
    <w:nsid w:val="6C2F0B64"/>
    <w:multiLevelType w:val="hybridMultilevel"/>
    <w:tmpl w:val="5050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E039C"/>
    <w:multiLevelType w:val="hybridMultilevel"/>
    <w:tmpl w:val="55DA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97C3D"/>
    <w:multiLevelType w:val="hybridMultilevel"/>
    <w:tmpl w:val="0EAC19FE"/>
    <w:lvl w:ilvl="0" w:tplc="C3D43AE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3875973"/>
    <w:multiLevelType w:val="hybridMultilevel"/>
    <w:tmpl w:val="9184E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55D91"/>
    <w:multiLevelType w:val="hybridMultilevel"/>
    <w:tmpl w:val="C0D6799E"/>
    <w:lvl w:ilvl="0" w:tplc="11125BA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9C72AB9"/>
    <w:multiLevelType w:val="hybridMultilevel"/>
    <w:tmpl w:val="6558599E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34C37"/>
    <w:multiLevelType w:val="hybridMultilevel"/>
    <w:tmpl w:val="0AE44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10"/>
  </w:num>
  <w:num w:numId="5">
    <w:abstractNumId w:val="27"/>
  </w:num>
  <w:num w:numId="6">
    <w:abstractNumId w:val="22"/>
  </w:num>
  <w:num w:numId="7">
    <w:abstractNumId w:val="20"/>
  </w:num>
  <w:num w:numId="8">
    <w:abstractNumId w:val="15"/>
  </w:num>
  <w:num w:numId="9">
    <w:abstractNumId w:val="5"/>
  </w:num>
  <w:num w:numId="10">
    <w:abstractNumId w:val="12"/>
  </w:num>
  <w:num w:numId="11">
    <w:abstractNumId w:val="1"/>
  </w:num>
  <w:num w:numId="12">
    <w:abstractNumId w:val="21"/>
  </w:num>
  <w:num w:numId="13">
    <w:abstractNumId w:val="18"/>
  </w:num>
  <w:num w:numId="14">
    <w:abstractNumId w:val="7"/>
  </w:num>
  <w:num w:numId="15">
    <w:abstractNumId w:val="11"/>
  </w:num>
  <w:num w:numId="16">
    <w:abstractNumId w:val="26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9"/>
  </w:num>
  <w:num w:numId="22">
    <w:abstractNumId w:val="6"/>
  </w:num>
  <w:num w:numId="23">
    <w:abstractNumId w:val="23"/>
  </w:num>
  <w:num w:numId="24">
    <w:abstractNumId w:val="28"/>
  </w:num>
  <w:num w:numId="25">
    <w:abstractNumId w:val="0"/>
  </w:num>
  <w:num w:numId="26">
    <w:abstractNumId w:val="4"/>
  </w:num>
  <w:num w:numId="27">
    <w:abstractNumId w:val="29"/>
  </w:num>
  <w:num w:numId="28">
    <w:abstractNumId w:val="9"/>
  </w:num>
  <w:num w:numId="29">
    <w:abstractNumId w:val="8"/>
  </w:num>
  <w:num w:numId="30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7CD"/>
    <w:rsid w:val="000006A7"/>
    <w:rsid w:val="00006F6F"/>
    <w:rsid w:val="00007B66"/>
    <w:rsid w:val="00016F7C"/>
    <w:rsid w:val="00036282"/>
    <w:rsid w:val="000419DC"/>
    <w:rsid w:val="0004606A"/>
    <w:rsid w:val="000519B3"/>
    <w:rsid w:val="00054D94"/>
    <w:rsid w:val="000767B1"/>
    <w:rsid w:val="00082F6A"/>
    <w:rsid w:val="00097EBF"/>
    <w:rsid w:val="000A37E6"/>
    <w:rsid w:val="000A3FE9"/>
    <w:rsid w:val="000B3DD8"/>
    <w:rsid w:val="000B62E7"/>
    <w:rsid w:val="000E18BE"/>
    <w:rsid w:val="000E1F7E"/>
    <w:rsid w:val="000E5D33"/>
    <w:rsid w:val="000F15F3"/>
    <w:rsid w:val="000F36B5"/>
    <w:rsid w:val="000F59AB"/>
    <w:rsid w:val="0010107C"/>
    <w:rsid w:val="00103E3F"/>
    <w:rsid w:val="0011077F"/>
    <w:rsid w:val="0011093A"/>
    <w:rsid w:val="001202A6"/>
    <w:rsid w:val="00122B5A"/>
    <w:rsid w:val="001316B7"/>
    <w:rsid w:val="001325C3"/>
    <w:rsid w:val="0013633A"/>
    <w:rsid w:val="00146B26"/>
    <w:rsid w:val="00156A2E"/>
    <w:rsid w:val="00174DD9"/>
    <w:rsid w:val="00174EDE"/>
    <w:rsid w:val="001927AB"/>
    <w:rsid w:val="00192AB9"/>
    <w:rsid w:val="00195038"/>
    <w:rsid w:val="001A09EF"/>
    <w:rsid w:val="001A4AFF"/>
    <w:rsid w:val="001A5C97"/>
    <w:rsid w:val="001C1201"/>
    <w:rsid w:val="001C1305"/>
    <w:rsid w:val="001C2DB6"/>
    <w:rsid w:val="001D1C5A"/>
    <w:rsid w:val="001E4291"/>
    <w:rsid w:val="001F02E8"/>
    <w:rsid w:val="001F1807"/>
    <w:rsid w:val="001F24D0"/>
    <w:rsid w:val="00214B92"/>
    <w:rsid w:val="00221913"/>
    <w:rsid w:val="0022271A"/>
    <w:rsid w:val="0022677B"/>
    <w:rsid w:val="0023536A"/>
    <w:rsid w:val="00243D69"/>
    <w:rsid w:val="00244992"/>
    <w:rsid w:val="002641F0"/>
    <w:rsid w:val="00281512"/>
    <w:rsid w:val="00282883"/>
    <w:rsid w:val="0028725C"/>
    <w:rsid w:val="00292368"/>
    <w:rsid w:val="00293D37"/>
    <w:rsid w:val="00294866"/>
    <w:rsid w:val="002B6541"/>
    <w:rsid w:val="002C1662"/>
    <w:rsid w:val="002C3C20"/>
    <w:rsid w:val="002C586C"/>
    <w:rsid w:val="002D1C4E"/>
    <w:rsid w:val="002E2C24"/>
    <w:rsid w:val="002E53EF"/>
    <w:rsid w:val="00306A6C"/>
    <w:rsid w:val="00315205"/>
    <w:rsid w:val="00334512"/>
    <w:rsid w:val="00354409"/>
    <w:rsid w:val="00377660"/>
    <w:rsid w:val="0038039F"/>
    <w:rsid w:val="003953B8"/>
    <w:rsid w:val="003B4D4A"/>
    <w:rsid w:val="003C7FA0"/>
    <w:rsid w:val="00406BFF"/>
    <w:rsid w:val="00406F9A"/>
    <w:rsid w:val="00416A6F"/>
    <w:rsid w:val="0041792F"/>
    <w:rsid w:val="004204CD"/>
    <w:rsid w:val="00422BB5"/>
    <w:rsid w:val="004279EE"/>
    <w:rsid w:val="0043566D"/>
    <w:rsid w:val="00442EB2"/>
    <w:rsid w:val="004518C8"/>
    <w:rsid w:val="00452184"/>
    <w:rsid w:val="00481CB8"/>
    <w:rsid w:val="00493E3C"/>
    <w:rsid w:val="00497DA2"/>
    <w:rsid w:val="004A5FBB"/>
    <w:rsid w:val="004C1321"/>
    <w:rsid w:val="004C3F75"/>
    <w:rsid w:val="004C5F2A"/>
    <w:rsid w:val="004C7940"/>
    <w:rsid w:val="004E1033"/>
    <w:rsid w:val="004F1E5D"/>
    <w:rsid w:val="00500632"/>
    <w:rsid w:val="005033BC"/>
    <w:rsid w:val="005038DC"/>
    <w:rsid w:val="00505B33"/>
    <w:rsid w:val="00512DC0"/>
    <w:rsid w:val="00514E12"/>
    <w:rsid w:val="00517263"/>
    <w:rsid w:val="005227CD"/>
    <w:rsid w:val="00522B8D"/>
    <w:rsid w:val="00533719"/>
    <w:rsid w:val="00535605"/>
    <w:rsid w:val="00541EBD"/>
    <w:rsid w:val="00550443"/>
    <w:rsid w:val="0057095E"/>
    <w:rsid w:val="00580227"/>
    <w:rsid w:val="00580D9B"/>
    <w:rsid w:val="00591A87"/>
    <w:rsid w:val="005B1B08"/>
    <w:rsid w:val="005B1F79"/>
    <w:rsid w:val="005B2E2B"/>
    <w:rsid w:val="005B36E2"/>
    <w:rsid w:val="005C774F"/>
    <w:rsid w:val="005D1046"/>
    <w:rsid w:val="005D30B0"/>
    <w:rsid w:val="005D4EC9"/>
    <w:rsid w:val="005D5BF3"/>
    <w:rsid w:val="005D7957"/>
    <w:rsid w:val="005E4EC0"/>
    <w:rsid w:val="005F0A5D"/>
    <w:rsid w:val="005F29F9"/>
    <w:rsid w:val="005F2AEC"/>
    <w:rsid w:val="005F667B"/>
    <w:rsid w:val="0060532F"/>
    <w:rsid w:val="006110F8"/>
    <w:rsid w:val="006206E0"/>
    <w:rsid w:val="006251D3"/>
    <w:rsid w:val="00631FA4"/>
    <w:rsid w:val="00632099"/>
    <w:rsid w:val="0063242E"/>
    <w:rsid w:val="00632A1E"/>
    <w:rsid w:val="00635915"/>
    <w:rsid w:val="00637300"/>
    <w:rsid w:val="00642711"/>
    <w:rsid w:val="00650DBA"/>
    <w:rsid w:val="00656672"/>
    <w:rsid w:val="00660FFC"/>
    <w:rsid w:val="00667B30"/>
    <w:rsid w:val="0067413C"/>
    <w:rsid w:val="006765EB"/>
    <w:rsid w:val="006836F1"/>
    <w:rsid w:val="006866FF"/>
    <w:rsid w:val="006A3C54"/>
    <w:rsid w:val="006A6CB7"/>
    <w:rsid w:val="006A70E1"/>
    <w:rsid w:val="006D2B04"/>
    <w:rsid w:val="006D6122"/>
    <w:rsid w:val="006E745E"/>
    <w:rsid w:val="006F0F9E"/>
    <w:rsid w:val="006F4479"/>
    <w:rsid w:val="006F7E3F"/>
    <w:rsid w:val="007377FA"/>
    <w:rsid w:val="00742A40"/>
    <w:rsid w:val="007624F5"/>
    <w:rsid w:val="00763BCF"/>
    <w:rsid w:val="0076457B"/>
    <w:rsid w:val="007655B1"/>
    <w:rsid w:val="00772DEA"/>
    <w:rsid w:val="00775ED4"/>
    <w:rsid w:val="007848A8"/>
    <w:rsid w:val="007A118D"/>
    <w:rsid w:val="007A308E"/>
    <w:rsid w:val="007A4B29"/>
    <w:rsid w:val="007A712A"/>
    <w:rsid w:val="007C5854"/>
    <w:rsid w:val="007D2854"/>
    <w:rsid w:val="007D557D"/>
    <w:rsid w:val="007D6EC9"/>
    <w:rsid w:val="007F3C4E"/>
    <w:rsid w:val="007F4DA8"/>
    <w:rsid w:val="007F567F"/>
    <w:rsid w:val="008067FD"/>
    <w:rsid w:val="00806880"/>
    <w:rsid w:val="00820A1B"/>
    <w:rsid w:val="00830A54"/>
    <w:rsid w:val="00832A31"/>
    <w:rsid w:val="00832BED"/>
    <w:rsid w:val="00844B98"/>
    <w:rsid w:val="00845FAC"/>
    <w:rsid w:val="00850C1F"/>
    <w:rsid w:val="00856FCE"/>
    <w:rsid w:val="00861148"/>
    <w:rsid w:val="00871AC0"/>
    <w:rsid w:val="00875683"/>
    <w:rsid w:val="008878DD"/>
    <w:rsid w:val="008B35E3"/>
    <w:rsid w:val="008C40F8"/>
    <w:rsid w:val="008D0375"/>
    <w:rsid w:val="008D59FE"/>
    <w:rsid w:val="008D6FDB"/>
    <w:rsid w:val="008E2DE4"/>
    <w:rsid w:val="008E3285"/>
    <w:rsid w:val="008F0144"/>
    <w:rsid w:val="00921E1D"/>
    <w:rsid w:val="00925E71"/>
    <w:rsid w:val="00933968"/>
    <w:rsid w:val="00934681"/>
    <w:rsid w:val="00940C35"/>
    <w:rsid w:val="009410B5"/>
    <w:rsid w:val="00946E43"/>
    <w:rsid w:val="00951CC0"/>
    <w:rsid w:val="00964C49"/>
    <w:rsid w:val="00975097"/>
    <w:rsid w:val="0099612F"/>
    <w:rsid w:val="009A706C"/>
    <w:rsid w:val="009B597D"/>
    <w:rsid w:val="009D4A10"/>
    <w:rsid w:val="00A00C10"/>
    <w:rsid w:val="00A17A05"/>
    <w:rsid w:val="00A24CE9"/>
    <w:rsid w:val="00A33038"/>
    <w:rsid w:val="00A7658F"/>
    <w:rsid w:val="00A77D10"/>
    <w:rsid w:val="00A84DF3"/>
    <w:rsid w:val="00A870F9"/>
    <w:rsid w:val="00A936EA"/>
    <w:rsid w:val="00A95D07"/>
    <w:rsid w:val="00AA7E39"/>
    <w:rsid w:val="00AC71F2"/>
    <w:rsid w:val="00AD270E"/>
    <w:rsid w:val="00AD2ADA"/>
    <w:rsid w:val="00AE3A51"/>
    <w:rsid w:val="00AE4174"/>
    <w:rsid w:val="00AE74C7"/>
    <w:rsid w:val="00B110B6"/>
    <w:rsid w:val="00B142E1"/>
    <w:rsid w:val="00B21714"/>
    <w:rsid w:val="00B250EE"/>
    <w:rsid w:val="00B30D47"/>
    <w:rsid w:val="00B35ADB"/>
    <w:rsid w:val="00B474E0"/>
    <w:rsid w:val="00B50393"/>
    <w:rsid w:val="00B53D10"/>
    <w:rsid w:val="00B65E68"/>
    <w:rsid w:val="00B774EA"/>
    <w:rsid w:val="00B82B90"/>
    <w:rsid w:val="00B84A0C"/>
    <w:rsid w:val="00B926C4"/>
    <w:rsid w:val="00BA5754"/>
    <w:rsid w:val="00BA7C18"/>
    <w:rsid w:val="00BD1350"/>
    <w:rsid w:val="00BD4286"/>
    <w:rsid w:val="00BF1006"/>
    <w:rsid w:val="00C0431E"/>
    <w:rsid w:val="00C06819"/>
    <w:rsid w:val="00C07D1A"/>
    <w:rsid w:val="00C235E8"/>
    <w:rsid w:val="00C40852"/>
    <w:rsid w:val="00C41118"/>
    <w:rsid w:val="00C413D0"/>
    <w:rsid w:val="00C5517F"/>
    <w:rsid w:val="00C63798"/>
    <w:rsid w:val="00C663F0"/>
    <w:rsid w:val="00C66B25"/>
    <w:rsid w:val="00C72910"/>
    <w:rsid w:val="00C77C8B"/>
    <w:rsid w:val="00C80CB4"/>
    <w:rsid w:val="00C94C8D"/>
    <w:rsid w:val="00C97F96"/>
    <w:rsid w:val="00CA1712"/>
    <w:rsid w:val="00CA18BB"/>
    <w:rsid w:val="00CC360C"/>
    <w:rsid w:val="00CC3E12"/>
    <w:rsid w:val="00CC66A0"/>
    <w:rsid w:val="00CD36EE"/>
    <w:rsid w:val="00CF0BD0"/>
    <w:rsid w:val="00D256B1"/>
    <w:rsid w:val="00D4619A"/>
    <w:rsid w:val="00D5406E"/>
    <w:rsid w:val="00D6484D"/>
    <w:rsid w:val="00D80342"/>
    <w:rsid w:val="00DC0BD4"/>
    <w:rsid w:val="00DD20AF"/>
    <w:rsid w:val="00DE5E51"/>
    <w:rsid w:val="00DE61A8"/>
    <w:rsid w:val="00E069E0"/>
    <w:rsid w:val="00E10CFF"/>
    <w:rsid w:val="00E26820"/>
    <w:rsid w:val="00E35FF4"/>
    <w:rsid w:val="00E46006"/>
    <w:rsid w:val="00E721B1"/>
    <w:rsid w:val="00E80986"/>
    <w:rsid w:val="00E81B83"/>
    <w:rsid w:val="00E83304"/>
    <w:rsid w:val="00E840E6"/>
    <w:rsid w:val="00E96AD0"/>
    <w:rsid w:val="00E97E5F"/>
    <w:rsid w:val="00EE0AD3"/>
    <w:rsid w:val="00EE2064"/>
    <w:rsid w:val="00EF164C"/>
    <w:rsid w:val="00EF6AD5"/>
    <w:rsid w:val="00F06DA3"/>
    <w:rsid w:val="00F12D9A"/>
    <w:rsid w:val="00F16112"/>
    <w:rsid w:val="00F219A1"/>
    <w:rsid w:val="00F252BE"/>
    <w:rsid w:val="00F26770"/>
    <w:rsid w:val="00F35B0C"/>
    <w:rsid w:val="00F57FBA"/>
    <w:rsid w:val="00F8734D"/>
    <w:rsid w:val="00FA78DB"/>
    <w:rsid w:val="00FA7C0A"/>
    <w:rsid w:val="00FC7693"/>
    <w:rsid w:val="00FD2FD4"/>
    <w:rsid w:val="00FE4DB1"/>
    <w:rsid w:val="00FF3216"/>
    <w:rsid w:val="00FF4243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6F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1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06F9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F9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06F9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06F9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6F9A"/>
    <w:rPr>
      <w:rFonts w:ascii="Calibri" w:eastAsia="Calibri" w:hAnsi="Calibri"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406F9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6F9A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06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F9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06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6F9A"/>
    <w:rPr>
      <w:rFonts w:ascii="Calibri" w:eastAsia="Calibri" w:hAnsi="Calibri" w:cs="Times New Roman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406F9A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406F9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06F9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F9A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406F9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3"/>
    <w:autoRedefine/>
    <w:rsid w:val="00406F9A"/>
    <w:pPr>
      <w:spacing w:before="0"/>
    </w:pPr>
    <w:rPr>
      <w:rFonts w:ascii="Times New Roman" w:eastAsia="Calibri" w:hAnsi="Times New Roman" w:cs="Times New Roman"/>
      <w:bCs w:val="0"/>
      <w:color w:val="000000"/>
      <w:sz w:val="20"/>
      <w:szCs w:val="20"/>
    </w:rPr>
  </w:style>
  <w:style w:type="character" w:styleId="af">
    <w:name w:val="footnote reference"/>
    <w:uiPriority w:val="99"/>
    <w:semiHidden/>
    <w:unhideWhenUsed/>
    <w:rsid w:val="00406F9A"/>
    <w:rPr>
      <w:vertAlign w:val="superscript"/>
    </w:rPr>
  </w:style>
  <w:style w:type="character" w:styleId="af0">
    <w:name w:val="annotation reference"/>
    <w:uiPriority w:val="99"/>
    <w:semiHidden/>
    <w:unhideWhenUsed/>
    <w:rsid w:val="00406F9A"/>
    <w:rPr>
      <w:sz w:val="16"/>
      <w:szCs w:val="16"/>
    </w:rPr>
  </w:style>
  <w:style w:type="table" w:styleId="af1">
    <w:name w:val="Table Grid"/>
    <w:basedOn w:val="a1"/>
    <w:uiPriority w:val="39"/>
    <w:rsid w:val="00406F9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C97F96"/>
    <w:rPr>
      <w:color w:val="0000FF"/>
      <w:u w:val="single"/>
    </w:rPr>
  </w:style>
  <w:style w:type="paragraph" w:customStyle="1" w:styleId="ConsPlusNormal">
    <w:name w:val="ConsPlusNormal"/>
    <w:rsid w:val="00C97F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7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7F96"/>
    <w:pPr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C97F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97F96"/>
    <w:pPr>
      <w:ind w:left="720"/>
      <w:contextualSpacing/>
    </w:pPr>
  </w:style>
  <w:style w:type="paragraph" w:customStyle="1" w:styleId="ConsPlusCell">
    <w:name w:val="ConsPlusCell"/>
    <w:uiPriority w:val="99"/>
    <w:rsid w:val="000A3F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0519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51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6F4479"/>
    <w:rPr>
      <w:b/>
      <w:bCs/>
    </w:rPr>
  </w:style>
  <w:style w:type="paragraph" w:customStyle="1" w:styleId="12">
    <w:name w:val="Абзац списка1"/>
    <w:basedOn w:val="a"/>
    <w:rsid w:val="00F26770"/>
    <w:pPr>
      <w:suppressAutoHyphens/>
      <w:spacing w:after="160"/>
      <w:ind w:left="720"/>
    </w:pPr>
    <w:rPr>
      <w:rFonts w:ascii="Liberation Serif" w:eastAsia="Noto Sans CJK SC" w:hAnsi="Liberation Serif" w:cs="Lohit Devanagar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6F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1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06F9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F9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06F9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06F9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6F9A"/>
    <w:rPr>
      <w:rFonts w:ascii="Calibri" w:eastAsia="Calibri" w:hAnsi="Calibri"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406F9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6F9A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06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F9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06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6F9A"/>
    <w:rPr>
      <w:rFonts w:ascii="Calibri" w:eastAsia="Calibri" w:hAnsi="Calibri" w:cs="Times New Roman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406F9A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406F9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06F9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F9A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406F9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3"/>
    <w:autoRedefine/>
    <w:rsid w:val="00406F9A"/>
    <w:pPr>
      <w:spacing w:before="0"/>
    </w:pPr>
    <w:rPr>
      <w:rFonts w:ascii="Times New Roman" w:eastAsia="Calibri" w:hAnsi="Times New Roman" w:cs="Times New Roman"/>
      <w:bCs w:val="0"/>
      <w:color w:val="000000"/>
      <w:sz w:val="20"/>
      <w:szCs w:val="20"/>
    </w:rPr>
  </w:style>
  <w:style w:type="character" w:styleId="af">
    <w:name w:val="footnote reference"/>
    <w:uiPriority w:val="99"/>
    <w:semiHidden/>
    <w:unhideWhenUsed/>
    <w:rsid w:val="00406F9A"/>
    <w:rPr>
      <w:vertAlign w:val="superscript"/>
    </w:rPr>
  </w:style>
  <w:style w:type="character" w:styleId="af0">
    <w:name w:val="annotation reference"/>
    <w:uiPriority w:val="99"/>
    <w:semiHidden/>
    <w:unhideWhenUsed/>
    <w:rsid w:val="00406F9A"/>
    <w:rPr>
      <w:sz w:val="16"/>
      <w:szCs w:val="16"/>
    </w:rPr>
  </w:style>
  <w:style w:type="table" w:styleId="af1">
    <w:name w:val="Table Grid"/>
    <w:basedOn w:val="a1"/>
    <w:uiPriority w:val="39"/>
    <w:rsid w:val="00406F9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C97F96"/>
    <w:rPr>
      <w:color w:val="0000FF"/>
      <w:u w:val="single"/>
    </w:rPr>
  </w:style>
  <w:style w:type="paragraph" w:customStyle="1" w:styleId="ConsPlusNormal">
    <w:name w:val="ConsPlusNormal"/>
    <w:rsid w:val="00C97F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7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7F96"/>
    <w:pPr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C97F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97F96"/>
    <w:pPr>
      <w:ind w:left="720"/>
      <w:contextualSpacing/>
    </w:pPr>
  </w:style>
  <w:style w:type="paragraph" w:customStyle="1" w:styleId="ConsPlusCell">
    <w:name w:val="ConsPlusCell"/>
    <w:uiPriority w:val="99"/>
    <w:rsid w:val="000A3F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0519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51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6F4479"/>
    <w:rPr>
      <w:b/>
      <w:bCs/>
    </w:rPr>
  </w:style>
  <w:style w:type="paragraph" w:customStyle="1" w:styleId="12">
    <w:name w:val="Абзац списка1"/>
    <w:basedOn w:val="a"/>
    <w:rsid w:val="00F26770"/>
    <w:pPr>
      <w:suppressAutoHyphens/>
      <w:spacing w:after="160"/>
      <w:ind w:left="720"/>
    </w:pPr>
    <w:rPr>
      <w:rFonts w:ascii="Liberation Serif" w:eastAsia="Noto Sans CJK SC" w:hAnsi="Liberation Serif" w:cs="Lohit Devanagar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98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8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5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o-tmr.edu.yar.ru/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uo-tmr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B5FE-19F5-40B6-AFEE-E6E87B27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6027</Words>
  <Characters>34355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clientname</cp:lastModifiedBy>
  <cp:revision>4</cp:revision>
  <cp:lastPrinted>2018-09-10T12:37:00Z</cp:lastPrinted>
  <dcterms:created xsi:type="dcterms:W3CDTF">2020-08-21T12:52:00Z</dcterms:created>
  <dcterms:modified xsi:type="dcterms:W3CDTF">2020-12-05T06:37:00Z</dcterms:modified>
</cp:coreProperties>
</file>