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910" w:rsidRPr="00806880" w:rsidRDefault="00C72910" w:rsidP="00F219A1">
      <w:pPr>
        <w:pStyle w:val="ConsPlusNonformat"/>
        <w:widowControl/>
        <w:tabs>
          <w:tab w:val="left" w:pos="851"/>
          <w:tab w:val="left" w:pos="1276"/>
        </w:tabs>
        <w:ind w:left="3828" w:right="-284"/>
        <w:rPr>
          <w:rFonts w:ascii="Times New Roman" w:hAnsi="Times New Roman" w:cs="Times New Roman"/>
          <w:caps/>
          <w:sz w:val="24"/>
          <w:szCs w:val="24"/>
        </w:rPr>
      </w:pPr>
      <w:r w:rsidRPr="00806880">
        <w:rPr>
          <w:rFonts w:ascii="Times New Roman" w:hAnsi="Times New Roman" w:cs="Times New Roman"/>
          <w:sz w:val="24"/>
          <w:szCs w:val="24"/>
        </w:rPr>
        <w:t xml:space="preserve">Утверждена приказом </w:t>
      </w:r>
      <w:r w:rsidR="00F219A1" w:rsidRPr="00806880">
        <w:rPr>
          <w:rFonts w:ascii="Times New Roman" w:hAnsi="Times New Roman" w:cs="Times New Roman"/>
          <w:sz w:val="24"/>
          <w:szCs w:val="24"/>
        </w:rPr>
        <w:t>Департамента образования Администрации Тутаевского МР от ______ № ____________</w:t>
      </w:r>
    </w:p>
    <w:p w:rsidR="00F219A1" w:rsidRPr="00806880" w:rsidRDefault="00F219A1" w:rsidP="00FF4243">
      <w:pPr>
        <w:pStyle w:val="ConsPlusNonformat"/>
        <w:widowControl/>
        <w:tabs>
          <w:tab w:val="left" w:pos="851"/>
          <w:tab w:val="left" w:pos="1276"/>
        </w:tabs>
        <w:ind w:firstLine="85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219A1" w:rsidRPr="00806880" w:rsidRDefault="00F219A1" w:rsidP="00FF4243">
      <w:pPr>
        <w:pStyle w:val="ConsPlusNonformat"/>
        <w:widowControl/>
        <w:tabs>
          <w:tab w:val="left" w:pos="851"/>
          <w:tab w:val="left" w:pos="1276"/>
        </w:tabs>
        <w:ind w:firstLine="85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97F96" w:rsidRPr="00806880" w:rsidRDefault="005038DC" w:rsidP="00FF4243">
      <w:pPr>
        <w:pStyle w:val="ConsPlusNonformat"/>
        <w:widowControl/>
        <w:tabs>
          <w:tab w:val="left" w:pos="851"/>
          <w:tab w:val="left" w:pos="1276"/>
        </w:tabs>
        <w:ind w:firstLine="85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06880">
        <w:rPr>
          <w:rFonts w:ascii="Times New Roman" w:hAnsi="Times New Roman" w:cs="Times New Roman"/>
          <w:b/>
          <w:caps/>
          <w:sz w:val="24"/>
          <w:szCs w:val="24"/>
        </w:rPr>
        <w:t>Муниципальная</w:t>
      </w:r>
      <w:r w:rsidR="00C97F96" w:rsidRPr="00806880">
        <w:rPr>
          <w:rFonts w:ascii="Times New Roman" w:hAnsi="Times New Roman" w:cs="Times New Roman"/>
          <w:b/>
          <w:caps/>
          <w:sz w:val="24"/>
          <w:szCs w:val="24"/>
        </w:rPr>
        <w:t>программа</w:t>
      </w:r>
    </w:p>
    <w:p w:rsidR="005038DC" w:rsidRPr="00806880" w:rsidRDefault="00C77C8B" w:rsidP="00FF4243">
      <w:pPr>
        <w:pStyle w:val="ConsPlusNonformat"/>
        <w:widowControl/>
        <w:tabs>
          <w:tab w:val="left" w:pos="851"/>
          <w:tab w:val="left" w:pos="1276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880">
        <w:rPr>
          <w:rFonts w:ascii="Times New Roman" w:hAnsi="Times New Roman" w:cs="Times New Roman"/>
          <w:b/>
          <w:sz w:val="24"/>
          <w:szCs w:val="24"/>
        </w:rPr>
        <w:t xml:space="preserve">поддержки </w:t>
      </w:r>
      <w:r w:rsidR="00CF0BD0" w:rsidRPr="00806880">
        <w:rPr>
          <w:rFonts w:ascii="Times New Roman" w:hAnsi="Times New Roman" w:cs="Times New Roman"/>
          <w:b/>
          <w:sz w:val="24"/>
          <w:szCs w:val="24"/>
        </w:rPr>
        <w:t>школ</w:t>
      </w:r>
      <w:r w:rsidRPr="0080688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72910" w:rsidRPr="00806880">
        <w:rPr>
          <w:rFonts w:ascii="Times New Roman" w:hAnsi="Times New Roman" w:cs="Times New Roman"/>
          <w:b/>
          <w:sz w:val="24"/>
          <w:szCs w:val="24"/>
        </w:rPr>
        <w:t xml:space="preserve">имеющих стабильно низкие результаты обучения и </w:t>
      </w:r>
      <w:r w:rsidR="00CF0BD0" w:rsidRPr="00806880">
        <w:rPr>
          <w:rFonts w:ascii="Times New Roman" w:hAnsi="Times New Roman" w:cs="Times New Roman"/>
          <w:b/>
          <w:sz w:val="24"/>
          <w:szCs w:val="24"/>
        </w:rPr>
        <w:t>школ</w:t>
      </w:r>
      <w:r w:rsidR="00C72910" w:rsidRPr="00806880">
        <w:rPr>
          <w:rFonts w:ascii="Times New Roman" w:hAnsi="Times New Roman" w:cs="Times New Roman"/>
          <w:b/>
          <w:sz w:val="24"/>
          <w:szCs w:val="24"/>
        </w:rPr>
        <w:t>, функционирующих в неблагоприятных социальных условиях</w:t>
      </w:r>
    </w:p>
    <w:p w:rsidR="005038DC" w:rsidRPr="00806880" w:rsidRDefault="005038DC" w:rsidP="004E1033">
      <w:pPr>
        <w:pStyle w:val="ConsPlusNonformat"/>
        <w:widowControl/>
        <w:tabs>
          <w:tab w:val="left" w:pos="851"/>
          <w:tab w:val="left" w:pos="1276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F96" w:rsidRPr="00806880" w:rsidRDefault="00C97F96" w:rsidP="00FF4243">
      <w:pPr>
        <w:pStyle w:val="ConsPlusNonformat"/>
        <w:widowControl/>
        <w:tabs>
          <w:tab w:val="left" w:pos="851"/>
          <w:tab w:val="left" w:pos="1276"/>
        </w:tabs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06880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22271A" w:rsidRPr="00806880">
        <w:rPr>
          <w:rFonts w:ascii="Times New Roman" w:hAnsi="Times New Roman" w:cs="Times New Roman"/>
          <w:sz w:val="24"/>
          <w:szCs w:val="24"/>
        </w:rPr>
        <w:t>ПРОГРАММЫ</w:t>
      </w:r>
    </w:p>
    <w:p w:rsidR="00C97F96" w:rsidRPr="00806880" w:rsidRDefault="00C97F96" w:rsidP="004E1033">
      <w:pPr>
        <w:pStyle w:val="ConsPlusNonformat"/>
        <w:widowControl/>
        <w:tabs>
          <w:tab w:val="left" w:pos="851"/>
          <w:tab w:val="left" w:pos="1276"/>
        </w:tabs>
        <w:ind w:left="157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8"/>
        <w:gridCol w:w="6306"/>
      </w:tblGrid>
      <w:tr w:rsidR="00C97F96" w:rsidRPr="00806880" w:rsidTr="005033BC">
        <w:tc>
          <w:tcPr>
            <w:tcW w:w="3828" w:type="dxa"/>
            <w:tcBorders>
              <w:bottom w:val="single" w:sz="4" w:space="0" w:color="auto"/>
            </w:tcBorders>
          </w:tcPr>
          <w:p w:rsidR="00C97F96" w:rsidRPr="00806880" w:rsidRDefault="00C97F96" w:rsidP="004E1033">
            <w:pPr>
              <w:pStyle w:val="ConsPlusNormal"/>
              <w:widowControl/>
              <w:tabs>
                <w:tab w:val="left" w:pos="851"/>
                <w:tab w:val="left" w:pos="1276"/>
              </w:tabs>
              <w:ind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880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22271A" w:rsidRPr="0080688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06" w:type="dxa"/>
            <w:tcBorders>
              <w:bottom w:val="single" w:sz="4" w:space="0" w:color="auto"/>
            </w:tcBorders>
          </w:tcPr>
          <w:p w:rsidR="00650DBA" w:rsidRPr="00806880" w:rsidRDefault="00C72910" w:rsidP="00E2682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 xml:space="preserve">Повышение качества образования и уровня ресурсного обеспечения школ, </w:t>
            </w:r>
            <w:bookmarkStart w:id="0" w:name="_GoBack"/>
            <w:r w:rsidRPr="00806880">
              <w:rPr>
                <w:rFonts w:ascii="Times New Roman" w:hAnsi="Times New Roman"/>
                <w:sz w:val="24"/>
                <w:szCs w:val="24"/>
              </w:rPr>
              <w:t xml:space="preserve">имеющих стабильно низкие результаты обучения и </w:t>
            </w:r>
            <w:r w:rsidR="00E26820" w:rsidRPr="00806880">
              <w:rPr>
                <w:rFonts w:ascii="Times New Roman" w:hAnsi="Times New Roman"/>
                <w:sz w:val="24"/>
                <w:szCs w:val="24"/>
              </w:rPr>
              <w:t xml:space="preserve">школ, </w:t>
            </w:r>
            <w:r w:rsidRPr="00806880">
              <w:rPr>
                <w:rFonts w:ascii="Times New Roman" w:hAnsi="Times New Roman"/>
                <w:sz w:val="24"/>
                <w:szCs w:val="24"/>
              </w:rPr>
              <w:t>функционирующих в неблагоприятных социальных условиях</w:t>
            </w:r>
            <w:bookmarkEnd w:id="0"/>
            <w:r w:rsidR="00E26820" w:rsidRPr="00806880">
              <w:rPr>
                <w:rFonts w:ascii="Times New Roman" w:hAnsi="Times New Roman"/>
                <w:sz w:val="24"/>
                <w:szCs w:val="24"/>
              </w:rPr>
              <w:t>(далее Школы-участники Программы)</w:t>
            </w:r>
          </w:p>
        </w:tc>
      </w:tr>
      <w:tr w:rsidR="006206E0" w:rsidRPr="00806880" w:rsidTr="005033BC">
        <w:trPr>
          <w:trHeight w:val="652"/>
        </w:trPr>
        <w:tc>
          <w:tcPr>
            <w:tcW w:w="3828" w:type="dxa"/>
            <w:vMerge w:val="restart"/>
          </w:tcPr>
          <w:p w:rsidR="006206E0" w:rsidRPr="00806880" w:rsidRDefault="00BF1006" w:rsidP="004E1033">
            <w:pPr>
              <w:pStyle w:val="ConsPlusNormal"/>
              <w:widowControl/>
              <w:tabs>
                <w:tab w:val="left" w:pos="851"/>
                <w:tab w:val="left" w:pos="1276"/>
              </w:tabs>
              <w:ind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880">
              <w:rPr>
                <w:rFonts w:ascii="Times New Roman" w:hAnsi="Times New Roman" w:cs="Times New Roman"/>
                <w:sz w:val="24"/>
                <w:szCs w:val="24"/>
              </w:rPr>
              <w:t>Задачи П</w:t>
            </w:r>
            <w:r w:rsidR="006206E0" w:rsidRPr="00806880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306" w:type="dxa"/>
            <w:tcBorders>
              <w:bottom w:val="single" w:sz="4" w:space="0" w:color="auto"/>
            </w:tcBorders>
          </w:tcPr>
          <w:p w:rsidR="006206E0" w:rsidRPr="00806880" w:rsidRDefault="00A870F9" w:rsidP="006A70E1">
            <w:pPr>
              <w:pStyle w:val="af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2" w:firstLine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 xml:space="preserve">Разработать механизмы ресурсного обеспечения программ перехода </w:t>
            </w:r>
            <w:r w:rsidR="00E26820" w:rsidRPr="00806880">
              <w:rPr>
                <w:rFonts w:ascii="Times New Roman" w:hAnsi="Times New Roman"/>
                <w:sz w:val="24"/>
                <w:szCs w:val="24"/>
              </w:rPr>
              <w:t>Школ-участник</w:t>
            </w:r>
            <w:r w:rsidR="006A70E1" w:rsidRPr="00806880">
              <w:rPr>
                <w:rFonts w:ascii="Times New Roman" w:hAnsi="Times New Roman"/>
                <w:sz w:val="24"/>
                <w:szCs w:val="24"/>
              </w:rPr>
              <w:t>ов</w:t>
            </w:r>
            <w:r w:rsidR="00E26820" w:rsidRPr="00806880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  <w:r w:rsidRPr="00806880">
              <w:rPr>
                <w:rFonts w:ascii="Times New Roman" w:hAnsi="Times New Roman"/>
                <w:sz w:val="24"/>
                <w:szCs w:val="24"/>
              </w:rPr>
              <w:t>в эффективный режим работы</w:t>
            </w:r>
          </w:p>
        </w:tc>
      </w:tr>
      <w:tr w:rsidR="00591A87" w:rsidRPr="00806880" w:rsidTr="005033BC">
        <w:trPr>
          <w:trHeight w:val="691"/>
        </w:trPr>
        <w:tc>
          <w:tcPr>
            <w:tcW w:w="3828" w:type="dxa"/>
            <w:vMerge/>
          </w:tcPr>
          <w:p w:rsidR="00591A87" w:rsidRPr="00806880" w:rsidRDefault="00591A87" w:rsidP="004E1033">
            <w:pPr>
              <w:pStyle w:val="ConsPlusNormal"/>
              <w:widowControl/>
              <w:tabs>
                <w:tab w:val="left" w:pos="851"/>
                <w:tab w:val="left" w:pos="1276"/>
              </w:tabs>
              <w:ind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6" w:type="dxa"/>
            <w:tcBorders>
              <w:bottom w:val="single" w:sz="4" w:space="0" w:color="auto"/>
            </w:tcBorders>
          </w:tcPr>
          <w:p w:rsidR="00591A87" w:rsidRPr="00806880" w:rsidRDefault="000B62E7" w:rsidP="004E1033">
            <w:pPr>
              <w:pStyle w:val="af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Создать</w:t>
            </w:r>
            <w:r w:rsidRPr="0080688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условия для развития профессиональной компетентности педагогических и руководящих работников </w:t>
            </w:r>
            <w:r w:rsidR="006A70E1" w:rsidRPr="00806880">
              <w:rPr>
                <w:rFonts w:ascii="Times New Roman" w:hAnsi="Times New Roman"/>
                <w:sz w:val="24"/>
                <w:szCs w:val="24"/>
              </w:rPr>
              <w:t>Школ-участников Программы</w:t>
            </w:r>
            <w:r w:rsidR="001C1201" w:rsidRPr="008068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641F0" w:rsidRPr="00806880" w:rsidTr="005033BC">
        <w:trPr>
          <w:trHeight w:val="691"/>
        </w:trPr>
        <w:tc>
          <w:tcPr>
            <w:tcW w:w="3828" w:type="dxa"/>
            <w:vMerge/>
          </w:tcPr>
          <w:p w:rsidR="002641F0" w:rsidRPr="00806880" w:rsidRDefault="002641F0" w:rsidP="004E1033">
            <w:pPr>
              <w:pStyle w:val="ConsPlusNormal"/>
              <w:widowControl/>
              <w:tabs>
                <w:tab w:val="left" w:pos="851"/>
                <w:tab w:val="left" w:pos="1276"/>
              </w:tabs>
              <w:ind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6" w:type="dxa"/>
            <w:tcBorders>
              <w:bottom w:val="single" w:sz="4" w:space="0" w:color="auto"/>
            </w:tcBorders>
          </w:tcPr>
          <w:p w:rsidR="002641F0" w:rsidRPr="00806880" w:rsidRDefault="00667B30" w:rsidP="006A70E1">
            <w:pPr>
              <w:pStyle w:val="af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 xml:space="preserve">Создать условия для повышения мотивации руководителей к разработке и реализации </w:t>
            </w:r>
            <w:r w:rsidR="002641F0" w:rsidRPr="00806880">
              <w:rPr>
                <w:rFonts w:ascii="Times New Roman" w:hAnsi="Times New Roman"/>
                <w:sz w:val="24"/>
                <w:szCs w:val="24"/>
              </w:rPr>
              <w:t xml:space="preserve">программ перехода </w:t>
            </w:r>
            <w:r w:rsidR="006A70E1" w:rsidRPr="00806880">
              <w:rPr>
                <w:rFonts w:ascii="Times New Roman" w:hAnsi="Times New Roman"/>
                <w:sz w:val="24"/>
                <w:szCs w:val="24"/>
              </w:rPr>
              <w:t xml:space="preserve">Школ-участников Программы </w:t>
            </w:r>
            <w:r w:rsidR="002641F0" w:rsidRPr="00806880">
              <w:rPr>
                <w:rFonts w:ascii="Times New Roman" w:hAnsi="Times New Roman"/>
                <w:sz w:val="24"/>
                <w:szCs w:val="24"/>
              </w:rPr>
              <w:t xml:space="preserve">в эффективный режим работы и достижение </w:t>
            </w:r>
            <w:r w:rsidR="006A70E1" w:rsidRPr="00806880">
              <w:rPr>
                <w:rFonts w:ascii="Times New Roman" w:hAnsi="Times New Roman"/>
                <w:sz w:val="24"/>
                <w:szCs w:val="24"/>
              </w:rPr>
              <w:t>показателей за</w:t>
            </w:r>
            <w:r w:rsidR="002641F0" w:rsidRPr="00806880">
              <w:rPr>
                <w:rFonts w:ascii="Times New Roman" w:hAnsi="Times New Roman"/>
                <w:sz w:val="24"/>
                <w:szCs w:val="24"/>
              </w:rPr>
              <w:t>планир</w:t>
            </w:r>
            <w:r w:rsidR="006A70E1" w:rsidRPr="00806880">
              <w:rPr>
                <w:rFonts w:ascii="Times New Roman" w:hAnsi="Times New Roman"/>
                <w:sz w:val="24"/>
                <w:szCs w:val="24"/>
              </w:rPr>
              <w:t>ованных</w:t>
            </w:r>
            <w:r w:rsidR="002641F0" w:rsidRPr="00806880">
              <w:rPr>
                <w:rFonts w:ascii="Times New Roman" w:hAnsi="Times New Roman"/>
                <w:sz w:val="24"/>
                <w:szCs w:val="24"/>
              </w:rPr>
              <w:t xml:space="preserve"> результатов</w:t>
            </w:r>
          </w:p>
        </w:tc>
      </w:tr>
      <w:tr w:rsidR="006206E0" w:rsidRPr="00806880" w:rsidTr="005033BC">
        <w:trPr>
          <w:trHeight w:val="559"/>
        </w:trPr>
        <w:tc>
          <w:tcPr>
            <w:tcW w:w="3828" w:type="dxa"/>
            <w:vMerge/>
          </w:tcPr>
          <w:p w:rsidR="006206E0" w:rsidRPr="00806880" w:rsidRDefault="006206E0" w:rsidP="004E1033">
            <w:pPr>
              <w:pStyle w:val="ConsPlusNormal"/>
              <w:widowControl/>
              <w:tabs>
                <w:tab w:val="left" w:pos="851"/>
                <w:tab w:val="left" w:pos="1276"/>
              </w:tabs>
              <w:ind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6" w:type="dxa"/>
            <w:tcBorders>
              <w:bottom w:val="single" w:sz="4" w:space="0" w:color="auto"/>
            </w:tcBorders>
          </w:tcPr>
          <w:p w:rsidR="006206E0" w:rsidRPr="00806880" w:rsidRDefault="00406BFF" w:rsidP="00406BFF">
            <w:pPr>
              <w:pStyle w:val="af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Обеспечить проведение</w:t>
            </w:r>
            <w:r w:rsidR="00B50393" w:rsidRPr="00806880">
              <w:rPr>
                <w:rFonts w:ascii="Times New Roman" w:hAnsi="Times New Roman"/>
                <w:sz w:val="24"/>
                <w:szCs w:val="24"/>
              </w:rPr>
              <w:t>мониторинга</w:t>
            </w:r>
            <w:r w:rsidRPr="00806880">
              <w:rPr>
                <w:rFonts w:ascii="Times New Roman" w:hAnsi="Times New Roman"/>
                <w:sz w:val="24"/>
                <w:szCs w:val="24"/>
              </w:rPr>
              <w:t>эффективности</w:t>
            </w:r>
            <w:r w:rsidR="00B50393" w:rsidRPr="00806880">
              <w:rPr>
                <w:rFonts w:ascii="Times New Roman" w:hAnsi="Times New Roman"/>
                <w:sz w:val="24"/>
                <w:szCs w:val="24"/>
              </w:rPr>
              <w:t xml:space="preserve"> реализации программ перехода </w:t>
            </w:r>
            <w:r w:rsidR="006A70E1" w:rsidRPr="00806880">
              <w:rPr>
                <w:rFonts w:ascii="Times New Roman" w:hAnsi="Times New Roman"/>
                <w:sz w:val="24"/>
                <w:szCs w:val="24"/>
              </w:rPr>
              <w:t>Школ-участников Программы</w:t>
            </w:r>
            <w:r w:rsidR="00B50393" w:rsidRPr="00806880">
              <w:rPr>
                <w:rFonts w:ascii="Times New Roman" w:hAnsi="Times New Roman"/>
                <w:sz w:val="24"/>
                <w:szCs w:val="24"/>
              </w:rPr>
              <w:t>в эффективный режим работы</w:t>
            </w:r>
          </w:p>
        </w:tc>
      </w:tr>
      <w:tr w:rsidR="00550443" w:rsidRPr="00806880" w:rsidTr="006A3C54">
        <w:trPr>
          <w:trHeight w:val="274"/>
        </w:trPr>
        <w:tc>
          <w:tcPr>
            <w:tcW w:w="3828" w:type="dxa"/>
            <w:tcBorders>
              <w:bottom w:val="single" w:sz="4" w:space="0" w:color="auto"/>
            </w:tcBorders>
          </w:tcPr>
          <w:p w:rsidR="00550443" w:rsidRPr="00806880" w:rsidRDefault="00BF1006" w:rsidP="004E1033">
            <w:pPr>
              <w:pStyle w:val="ConsPlusNormal"/>
              <w:widowControl/>
              <w:tabs>
                <w:tab w:val="left" w:pos="851"/>
                <w:tab w:val="left" w:pos="1276"/>
              </w:tabs>
              <w:ind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880">
              <w:rPr>
                <w:rFonts w:ascii="Times New Roman" w:hAnsi="Times New Roman" w:cs="Times New Roman"/>
                <w:sz w:val="24"/>
                <w:szCs w:val="24"/>
              </w:rPr>
              <w:t>Результаты и эффекты реализации П</w:t>
            </w:r>
            <w:r w:rsidR="00550443" w:rsidRPr="00806880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306" w:type="dxa"/>
            <w:tcBorders>
              <w:bottom w:val="single" w:sz="4" w:space="0" w:color="auto"/>
            </w:tcBorders>
          </w:tcPr>
          <w:p w:rsidR="00C41118" w:rsidRPr="00806880" w:rsidRDefault="00C41118" w:rsidP="004E10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На муниципальном уровне:</w:t>
            </w:r>
          </w:p>
          <w:p w:rsidR="00294866" w:rsidRPr="00806880" w:rsidRDefault="005B36E2" w:rsidP="005B36E2">
            <w:pPr>
              <w:pStyle w:val="af5"/>
              <w:numPr>
                <w:ilvl w:val="0"/>
                <w:numId w:val="22"/>
              </w:numPr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получена положительная динамика показателей результативности повышения качества образования в Школах-участниках Программы;</w:t>
            </w:r>
          </w:p>
          <w:p w:rsidR="005B36E2" w:rsidRPr="00806880" w:rsidRDefault="005B36E2" w:rsidP="005B36E2">
            <w:pPr>
              <w:pStyle w:val="af5"/>
              <w:numPr>
                <w:ilvl w:val="0"/>
                <w:numId w:val="22"/>
              </w:numPr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улучшено ресурсное обеспечение Школ-участников Программы;</w:t>
            </w:r>
          </w:p>
          <w:p w:rsidR="00AA7E39" w:rsidRPr="00806880" w:rsidRDefault="00AA7E39" w:rsidP="005B36E2">
            <w:pPr>
              <w:pStyle w:val="af5"/>
              <w:numPr>
                <w:ilvl w:val="0"/>
                <w:numId w:val="22"/>
              </w:numPr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обеспечено взаимодействие</w:t>
            </w:r>
            <w:r w:rsidR="005B36E2" w:rsidRPr="00806880">
              <w:rPr>
                <w:rFonts w:ascii="Times New Roman" w:hAnsi="Times New Roman"/>
                <w:sz w:val="24"/>
                <w:szCs w:val="24"/>
              </w:rPr>
              <w:t xml:space="preserve"> между </w:t>
            </w:r>
            <w:r w:rsidR="005B36E2" w:rsidRPr="0080688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Школами-участниками Программы</w:t>
            </w:r>
            <w:r w:rsidRPr="0080688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и </w:t>
            </w:r>
            <w:r w:rsidRPr="00806880">
              <w:rPr>
                <w:rFonts w:ascii="Times New Roman" w:hAnsi="Times New Roman"/>
                <w:sz w:val="24"/>
                <w:szCs w:val="24"/>
              </w:rPr>
              <w:t>Школ-участников Программы с учреждениями-партнёрами;</w:t>
            </w:r>
          </w:p>
          <w:p w:rsidR="005B36E2" w:rsidRPr="00806880" w:rsidRDefault="00AA7E39" w:rsidP="005B36E2">
            <w:pPr>
              <w:pStyle w:val="af5"/>
              <w:numPr>
                <w:ilvl w:val="0"/>
                <w:numId w:val="22"/>
              </w:numPr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эффективно работает муниципальная команда по реализации Програм</w:t>
            </w:r>
            <w:r w:rsidR="00192AB9" w:rsidRPr="00806880">
              <w:rPr>
                <w:rFonts w:ascii="Times New Roman" w:hAnsi="Times New Roman"/>
                <w:sz w:val="24"/>
                <w:szCs w:val="24"/>
              </w:rPr>
              <w:t>м</w:t>
            </w:r>
            <w:r w:rsidRPr="00806880">
              <w:rPr>
                <w:rFonts w:ascii="Times New Roman" w:hAnsi="Times New Roman"/>
                <w:sz w:val="24"/>
                <w:szCs w:val="24"/>
              </w:rPr>
              <w:t>ы</w:t>
            </w:r>
            <w:r w:rsidR="005B36E2" w:rsidRPr="008068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1118" w:rsidRPr="00806880" w:rsidRDefault="00C41118" w:rsidP="004E10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На уровне школ:</w:t>
            </w:r>
          </w:p>
          <w:p w:rsidR="00C41118" w:rsidRPr="00806880" w:rsidRDefault="00294866" w:rsidP="004E1033">
            <w:pPr>
              <w:pStyle w:val="af5"/>
              <w:numPr>
                <w:ilvl w:val="0"/>
                <w:numId w:val="22"/>
              </w:numPr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 xml:space="preserve">выбрана </w:t>
            </w:r>
            <w:r w:rsidR="006A3C54" w:rsidRPr="00806880">
              <w:rPr>
                <w:rFonts w:ascii="Times New Roman" w:hAnsi="Times New Roman"/>
                <w:sz w:val="24"/>
                <w:szCs w:val="24"/>
              </w:rPr>
              <w:t>педагоги</w:t>
            </w:r>
            <w:r w:rsidR="005B36E2" w:rsidRPr="00806880">
              <w:rPr>
                <w:rFonts w:ascii="Times New Roman" w:hAnsi="Times New Roman"/>
                <w:sz w:val="24"/>
                <w:szCs w:val="24"/>
              </w:rPr>
              <w:t>ческая стратегия, которая стала</w:t>
            </w:r>
            <w:r w:rsidR="006A3C54" w:rsidRPr="00806880">
              <w:rPr>
                <w:rFonts w:ascii="Times New Roman" w:hAnsi="Times New Roman"/>
                <w:sz w:val="24"/>
                <w:szCs w:val="24"/>
              </w:rPr>
              <w:t xml:space="preserve"> основой</w:t>
            </w:r>
            <w:r w:rsidR="00C41118" w:rsidRPr="00806880">
              <w:rPr>
                <w:rFonts w:ascii="Times New Roman" w:hAnsi="Times New Roman"/>
                <w:sz w:val="24"/>
                <w:szCs w:val="24"/>
              </w:rPr>
              <w:t xml:space="preserve"> ООП в </w:t>
            </w:r>
            <w:r w:rsidR="006A3C54" w:rsidRPr="00806880">
              <w:rPr>
                <w:rFonts w:ascii="Times New Roman" w:hAnsi="Times New Roman"/>
                <w:sz w:val="24"/>
                <w:szCs w:val="24"/>
              </w:rPr>
              <w:t>новой редакции;</w:t>
            </w:r>
          </w:p>
          <w:p w:rsidR="00C41118" w:rsidRPr="00806880" w:rsidRDefault="006A3C54" w:rsidP="004E1033">
            <w:pPr>
              <w:pStyle w:val="af5"/>
              <w:numPr>
                <w:ilvl w:val="0"/>
                <w:numId w:val="22"/>
              </w:numPr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применя</w:t>
            </w:r>
            <w:r w:rsidR="005B36E2" w:rsidRPr="00806880">
              <w:rPr>
                <w:rFonts w:ascii="Times New Roman" w:hAnsi="Times New Roman"/>
                <w:sz w:val="24"/>
                <w:szCs w:val="24"/>
              </w:rPr>
              <w:t>ется</w:t>
            </w:r>
            <w:r w:rsidR="00C41118" w:rsidRPr="00806880">
              <w:rPr>
                <w:rFonts w:ascii="Times New Roman" w:hAnsi="Times New Roman"/>
                <w:sz w:val="24"/>
                <w:szCs w:val="24"/>
              </w:rPr>
              <w:t xml:space="preserve"> система оценивания в соответствии с выбранной </w:t>
            </w:r>
            <w:r w:rsidR="001C1201" w:rsidRPr="00806880">
              <w:rPr>
                <w:rFonts w:ascii="Times New Roman" w:hAnsi="Times New Roman"/>
                <w:sz w:val="24"/>
                <w:szCs w:val="24"/>
              </w:rPr>
              <w:t>педагогическ</w:t>
            </w:r>
            <w:r w:rsidR="005B36E2" w:rsidRPr="00806880">
              <w:rPr>
                <w:rFonts w:ascii="Times New Roman" w:hAnsi="Times New Roman"/>
                <w:sz w:val="24"/>
                <w:szCs w:val="24"/>
              </w:rPr>
              <w:t>ой стратегией</w:t>
            </w:r>
            <w:r w:rsidRPr="0080688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1118" w:rsidRPr="00806880" w:rsidRDefault="006A3C54" w:rsidP="004E1033">
            <w:pPr>
              <w:pStyle w:val="af5"/>
              <w:numPr>
                <w:ilvl w:val="0"/>
                <w:numId w:val="22"/>
              </w:numPr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р</w:t>
            </w:r>
            <w:r w:rsidR="00C41118" w:rsidRPr="00806880">
              <w:rPr>
                <w:rFonts w:ascii="Times New Roman" w:hAnsi="Times New Roman"/>
                <w:sz w:val="24"/>
                <w:szCs w:val="24"/>
              </w:rPr>
              <w:t>азработаны и реализованы индивидуальные образовательные программы обучающихся</w:t>
            </w:r>
            <w:r w:rsidRPr="0080688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7957" w:rsidRPr="00806880" w:rsidRDefault="005D7957" w:rsidP="004E1033">
            <w:pPr>
              <w:pStyle w:val="af5"/>
              <w:numPr>
                <w:ilvl w:val="0"/>
                <w:numId w:val="22"/>
              </w:numPr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повышена мотивация обучающихся к обучению и педагогов к профессиональному развитию;</w:t>
            </w:r>
          </w:p>
          <w:p w:rsidR="00C41118" w:rsidRPr="00806880" w:rsidRDefault="006A3C54" w:rsidP="004E1033">
            <w:pPr>
              <w:pStyle w:val="af5"/>
              <w:numPr>
                <w:ilvl w:val="0"/>
                <w:numId w:val="22"/>
              </w:numPr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="00C41118" w:rsidRPr="00806880">
              <w:rPr>
                <w:rFonts w:ascii="Times New Roman" w:hAnsi="Times New Roman"/>
                <w:sz w:val="24"/>
                <w:szCs w:val="24"/>
              </w:rPr>
              <w:t>азработаны и реализ</w:t>
            </w:r>
            <w:r w:rsidR="005B36E2" w:rsidRPr="00806880">
              <w:rPr>
                <w:rFonts w:ascii="Times New Roman" w:hAnsi="Times New Roman"/>
                <w:sz w:val="24"/>
                <w:szCs w:val="24"/>
              </w:rPr>
              <w:t>уются</w:t>
            </w:r>
            <w:r w:rsidR="00C41118" w:rsidRPr="00806880">
              <w:rPr>
                <w:rFonts w:ascii="Times New Roman" w:hAnsi="Times New Roman"/>
                <w:sz w:val="24"/>
                <w:szCs w:val="24"/>
              </w:rPr>
              <w:t xml:space="preserve"> индивидуальные образовательные маршруты педагогов</w:t>
            </w:r>
            <w:r w:rsidRPr="0080688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0443" w:rsidRPr="00806880" w:rsidRDefault="006A3C54" w:rsidP="004E1033">
            <w:pPr>
              <w:pStyle w:val="af5"/>
              <w:numPr>
                <w:ilvl w:val="0"/>
                <w:numId w:val="22"/>
              </w:numPr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у</w:t>
            </w:r>
            <w:r w:rsidR="00C41118" w:rsidRPr="00806880">
              <w:rPr>
                <w:rFonts w:ascii="Times New Roman" w:hAnsi="Times New Roman"/>
                <w:sz w:val="24"/>
                <w:szCs w:val="24"/>
              </w:rPr>
              <w:t xml:space="preserve">лучшена предметно-пространственная развивающая среда </w:t>
            </w:r>
            <w:r w:rsidRPr="00806880">
              <w:rPr>
                <w:rFonts w:ascii="Times New Roman" w:hAnsi="Times New Roman"/>
                <w:sz w:val="24"/>
                <w:szCs w:val="24"/>
              </w:rPr>
              <w:t xml:space="preserve">школ </w:t>
            </w:r>
            <w:r w:rsidR="00C41118" w:rsidRPr="00806880">
              <w:rPr>
                <w:rFonts w:ascii="Times New Roman" w:hAnsi="Times New Roman"/>
                <w:sz w:val="24"/>
                <w:szCs w:val="24"/>
              </w:rPr>
              <w:t xml:space="preserve">в соответствии с выбранной </w:t>
            </w:r>
            <w:r w:rsidR="001C1201" w:rsidRPr="00806880">
              <w:rPr>
                <w:rFonts w:ascii="Times New Roman" w:hAnsi="Times New Roman"/>
                <w:sz w:val="24"/>
                <w:szCs w:val="24"/>
              </w:rPr>
              <w:t>педагогическ</w:t>
            </w:r>
            <w:r w:rsidR="00C41118" w:rsidRPr="00806880">
              <w:rPr>
                <w:rFonts w:ascii="Times New Roman" w:hAnsi="Times New Roman"/>
                <w:sz w:val="24"/>
                <w:szCs w:val="24"/>
              </w:rPr>
              <w:t>ой стратегией</w:t>
            </w:r>
            <w:r w:rsidRPr="008068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56672" w:rsidRPr="00806880" w:rsidTr="00806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</w:tcPr>
          <w:p w:rsidR="00656672" w:rsidRPr="00806880" w:rsidRDefault="00656672" w:rsidP="00806880">
            <w:pPr>
              <w:pStyle w:val="ConsPlusNormal"/>
              <w:widowControl/>
              <w:tabs>
                <w:tab w:val="left" w:pos="851"/>
                <w:tab w:val="left" w:pos="1276"/>
              </w:tabs>
              <w:ind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показатели и индикаторы</w:t>
            </w:r>
          </w:p>
        </w:tc>
        <w:tc>
          <w:tcPr>
            <w:tcW w:w="6306" w:type="dxa"/>
            <w:vAlign w:val="center"/>
          </w:tcPr>
          <w:p w:rsidR="00656672" w:rsidRPr="00806880" w:rsidRDefault="00656672" w:rsidP="00806880">
            <w:pPr>
              <w:numPr>
                <w:ilvl w:val="0"/>
                <w:numId w:val="30"/>
              </w:num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Доля учреждений из числа Школ-участников Программы, демонстрирующих прирост ОИП;</w:t>
            </w:r>
          </w:p>
          <w:p w:rsidR="00656672" w:rsidRPr="00806880" w:rsidRDefault="00656672" w:rsidP="00806880">
            <w:pPr>
              <w:numPr>
                <w:ilvl w:val="0"/>
                <w:numId w:val="30"/>
              </w:num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 xml:space="preserve"> доля учреждений из числа Школ-участников Программы, демонстрирующих ОИП не ниже целевого регионального показателя (36);</w:t>
            </w:r>
          </w:p>
          <w:p w:rsidR="00656672" w:rsidRPr="00806880" w:rsidRDefault="00656672" w:rsidP="00806880">
            <w:pPr>
              <w:numPr>
                <w:ilvl w:val="0"/>
                <w:numId w:val="30"/>
              </w:num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доля учреждений из числа Школ-участников Программы, демонстрирующих ОИП не ниже целевого муниципального показателя (26);</w:t>
            </w:r>
          </w:p>
          <w:p w:rsidR="00656672" w:rsidRPr="00806880" w:rsidRDefault="00656672" w:rsidP="00806880">
            <w:pPr>
              <w:numPr>
                <w:ilvl w:val="0"/>
                <w:numId w:val="30"/>
              </w:num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доля педагогов Школ-участников Программы, демонстрирующих прирост метапредметных компетенций.</w:t>
            </w:r>
          </w:p>
        </w:tc>
      </w:tr>
      <w:tr w:rsidR="006206E0" w:rsidRPr="00806880" w:rsidTr="005033B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0" w:rsidRPr="00806880" w:rsidRDefault="006206E0" w:rsidP="004E1033">
            <w:pPr>
              <w:pStyle w:val="ConsPlusNormal"/>
              <w:widowControl/>
              <w:tabs>
                <w:tab w:val="left" w:pos="851"/>
                <w:tab w:val="left" w:pos="1276"/>
              </w:tabs>
              <w:ind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880">
              <w:rPr>
                <w:rFonts w:ascii="Times New Roman" w:hAnsi="Times New Roman" w:cs="Times New Roman"/>
                <w:sz w:val="24"/>
                <w:szCs w:val="24"/>
              </w:rPr>
              <w:t>Срок действия Программы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0" w:rsidRPr="00806880" w:rsidRDefault="00F219A1" w:rsidP="004E1033">
            <w:pPr>
              <w:pStyle w:val="ConsPlusNonformat"/>
              <w:widowControl/>
              <w:tabs>
                <w:tab w:val="left" w:pos="851"/>
                <w:tab w:val="left" w:pos="1276"/>
              </w:tabs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880">
              <w:rPr>
                <w:rFonts w:ascii="Times New Roman" w:hAnsi="Times New Roman" w:cs="Times New Roman"/>
                <w:sz w:val="24"/>
                <w:szCs w:val="24"/>
              </w:rPr>
              <w:t>2020 год и плановый период 2021 и 2022 годов</w:t>
            </w:r>
          </w:p>
        </w:tc>
      </w:tr>
      <w:tr w:rsidR="006206E0" w:rsidRPr="00806880" w:rsidTr="005033BC">
        <w:tc>
          <w:tcPr>
            <w:tcW w:w="10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0" w:rsidRPr="00806880" w:rsidRDefault="006206E0" w:rsidP="004E1033">
            <w:pPr>
              <w:pStyle w:val="ConsPlusNonformat"/>
              <w:widowControl/>
              <w:tabs>
                <w:tab w:val="left" w:pos="851"/>
                <w:tab w:val="left" w:pos="1276"/>
              </w:tabs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880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</w:tr>
      <w:tr w:rsidR="000519B3" w:rsidRPr="00806880" w:rsidTr="00503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vMerge w:val="restart"/>
          </w:tcPr>
          <w:p w:rsidR="000519B3" w:rsidRPr="00806880" w:rsidRDefault="000519B3" w:rsidP="004E1033">
            <w:pPr>
              <w:pStyle w:val="ConsPlusNormal"/>
              <w:widowControl/>
              <w:tabs>
                <w:tab w:val="left" w:pos="851"/>
                <w:tab w:val="left" w:pos="1276"/>
              </w:tabs>
              <w:ind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880">
              <w:rPr>
                <w:rFonts w:ascii="Times New Roman" w:hAnsi="Times New Roman" w:cs="Times New Roman"/>
                <w:sz w:val="24"/>
                <w:szCs w:val="24"/>
              </w:rPr>
              <w:t>Кураторы Программы</w:t>
            </w:r>
          </w:p>
        </w:tc>
        <w:tc>
          <w:tcPr>
            <w:tcW w:w="6306" w:type="dxa"/>
            <w:tcBorders>
              <w:bottom w:val="nil"/>
            </w:tcBorders>
          </w:tcPr>
          <w:p w:rsidR="000519B3" w:rsidRPr="00806880" w:rsidRDefault="0060532F" w:rsidP="004E1033">
            <w:pPr>
              <w:pStyle w:val="2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8068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Директор департамента образования Тутаевского муниципального района: О.Я. Чеканова</w:t>
            </w:r>
          </w:p>
        </w:tc>
      </w:tr>
      <w:tr w:rsidR="000519B3" w:rsidRPr="00806880" w:rsidTr="00B50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3828" w:type="dxa"/>
            <w:vMerge/>
            <w:tcBorders>
              <w:top w:val="nil"/>
            </w:tcBorders>
          </w:tcPr>
          <w:p w:rsidR="000519B3" w:rsidRPr="00806880" w:rsidRDefault="000519B3" w:rsidP="004E1033">
            <w:pPr>
              <w:pStyle w:val="ConsPlusNormal"/>
              <w:widowControl/>
              <w:tabs>
                <w:tab w:val="left" w:pos="851"/>
                <w:tab w:val="left" w:pos="1276"/>
              </w:tabs>
              <w:ind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</w:tcBorders>
          </w:tcPr>
          <w:p w:rsidR="000519B3" w:rsidRPr="00806880" w:rsidRDefault="000519B3" w:rsidP="004E1033">
            <w:pPr>
              <w:pStyle w:val="ConsPlusNormal"/>
              <w:widowControl/>
              <w:tabs>
                <w:tab w:val="left" w:pos="851"/>
                <w:tab w:val="left" w:pos="1276"/>
              </w:tabs>
              <w:ind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9B3" w:rsidRPr="00806880" w:rsidTr="00503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</w:tcPr>
          <w:p w:rsidR="000519B3" w:rsidRPr="00806880" w:rsidRDefault="000519B3" w:rsidP="004E1033">
            <w:pPr>
              <w:pStyle w:val="ConsPlusNormal"/>
              <w:widowControl/>
              <w:tabs>
                <w:tab w:val="left" w:pos="851"/>
                <w:tab w:val="left" w:pos="1276"/>
              </w:tabs>
              <w:ind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880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 w:rsidR="006F4479" w:rsidRPr="00806880">
              <w:rPr>
                <w:rFonts w:ascii="Times New Roman" w:hAnsi="Times New Roman" w:cs="Times New Roman"/>
                <w:sz w:val="24"/>
                <w:szCs w:val="24"/>
              </w:rPr>
              <w:t>е исполнители П</w:t>
            </w:r>
            <w:r w:rsidRPr="00806880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306" w:type="dxa"/>
          </w:tcPr>
          <w:p w:rsidR="000519B3" w:rsidRPr="00806880" w:rsidRDefault="000519B3" w:rsidP="00820A1B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 xml:space="preserve">Департамент образования </w:t>
            </w:r>
            <w:r w:rsidR="0099612F" w:rsidRPr="00806880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806880">
              <w:rPr>
                <w:rFonts w:ascii="Times New Roman" w:hAnsi="Times New Roman"/>
                <w:sz w:val="24"/>
                <w:szCs w:val="24"/>
              </w:rPr>
              <w:t>Тутаевского муниципального района</w:t>
            </w:r>
          </w:p>
          <w:p w:rsidR="0099612F" w:rsidRPr="00806880" w:rsidRDefault="0099612F" w:rsidP="00820A1B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Муниципальное учреждение дополнительного профессионального образования «Информационно- образовательный центр» Тутаевского муниципального района</w:t>
            </w:r>
          </w:p>
          <w:p w:rsidR="00B50393" w:rsidRPr="00806880" w:rsidRDefault="0099612F" w:rsidP="00820A1B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Муниципальное учреждение Центр психолого-педагогической, медико-социальной помощи «Стимул» Тутаевского муниципального района</w:t>
            </w:r>
          </w:p>
          <w:p w:rsidR="00820A1B" w:rsidRPr="00806880" w:rsidRDefault="0099612F" w:rsidP="00820A1B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Муниципальное учреждение дополнительного образования «Центр дополнительного образования «Созвездие» Тутаевского муниципального района</w:t>
            </w:r>
          </w:p>
        </w:tc>
      </w:tr>
      <w:tr w:rsidR="00F219A1" w:rsidRPr="00806880" w:rsidTr="00F21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</w:tcPr>
          <w:p w:rsidR="00F219A1" w:rsidRPr="00806880" w:rsidRDefault="00F219A1" w:rsidP="004E1033">
            <w:pPr>
              <w:pStyle w:val="ConsPlusNormal"/>
              <w:widowControl/>
              <w:tabs>
                <w:tab w:val="left" w:pos="851"/>
                <w:tab w:val="left" w:pos="1276"/>
              </w:tabs>
              <w:ind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880">
              <w:rPr>
                <w:rFonts w:ascii="Times New Roman" w:hAnsi="Times New Roman" w:cs="Times New Roman"/>
                <w:sz w:val="24"/>
                <w:szCs w:val="24"/>
              </w:rPr>
              <w:t>Субъекты сопровождения</w:t>
            </w:r>
            <w:r w:rsidR="0063242E" w:rsidRPr="0080688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63242E" w:rsidRPr="00806880" w:rsidRDefault="0063242E" w:rsidP="004E1033">
            <w:pPr>
              <w:pStyle w:val="ConsPlusNormal"/>
              <w:widowControl/>
              <w:tabs>
                <w:tab w:val="left" w:pos="851"/>
                <w:tab w:val="left" w:pos="1276"/>
              </w:tabs>
              <w:ind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880">
              <w:rPr>
                <w:rFonts w:ascii="Times New Roman" w:hAnsi="Times New Roman" w:cs="Times New Roman"/>
                <w:sz w:val="24"/>
                <w:szCs w:val="24"/>
              </w:rPr>
              <w:t>Школы-участники Программы</w:t>
            </w:r>
          </w:p>
        </w:tc>
        <w:tc>
          <w:tcPr>
            <w:tcW w:w="6306" w:type="dxa"/>
            <w:vAlign w:val="center"/>
          </w:tcPr>
          <w:p w:rsidR="0063242E" w:rsidRPr="00806880" w:rsidRDefault="0063242E" w:rsidP="0063242E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Никольская основная школа Тутаевского МР</w:t>
            </w:r>
          </w:p>
          <w:p w:rsidR="0063242E" w:rsidRPr="00806880" w:rsidRDefault="0063242E" w:rsidP="00820A1B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Павловская основная школа имени А.К.ВасильеваТутаевского муниципального района</w:t>
            </w:r>
          </w:p>
          <w:p w:rsidR="00F219A1" w:rsidRPr="00806880" w:rsidRDefault="00F219A1" w:rsidP="00820A1B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Першинская основная школа</w:t>
            </w:r>
            <w:r w:rsidR="00CA1712" w:rsidRPr="00806880">
              <w:rPr>
                <w:rFonts w:ascii="Times New Roman" w:hAnsi="Times New Roman"/>
                <w:sz w:val="24"/>
                <w:szCs w:val="24"/>
              </w:rPr>
              <w:t>Тутаевского МР</w:t>
            </w:r>
          </w:p>
          <w:p w:rsidR="0063242E" w:rsidRPr="00806880" w:rsidRDefault="0063242E" w:rsidP="0063242E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 w:rsidRPr="00806880">
              <w:rPr>
                <w:rFonts w:ascii="Times New Roman" w:hAnsi="Times New Roman"/>
                <w:sz w:val="24"/>
                <w:szCs w:val="24"/>
              </w:rPr>
              <w:lastRenderedPageBreak/>
              <w:t>Савинская основная школа Тутаевского МР</w:t>
            </w:r>
          </w:p>
          <w:p w:rsidR="0063242E" w:rsidRPr="00806880" w:rsidRDefault="0063242E" w:rsidP="0063242E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средняя школа № 4 «Центр образования» Тутаевского МР</w:t>
            </w:r>
          </w:p>
          <w:p w:rsidR="0063242E" w:rsidRPr="00806880" w:rsidRDefault="0063242E" w:rsidP="0063242E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Столбищенская основная школа Тутаевского МР</w:t>
            </w:r>
          </w:p>
          <w:p w:rsidR="0063242E" w:rsidRPr="00806880" w:rsidRDefault="0063242E" w:rsidP="00820A1B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Чебаковская средняя школа Тутаевского муниципального района</w:t>
            </w:r>
          </w:p>
          <w:p w:rsidR="00F219A1" w:rsidRPr="00806880" w:rsidRDefault="00F219A1" w:rsidP="00820A1B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Ченцевская средняя школа</w:t>
            </w:r>
            <w:r w:rsidR="00CA1712" w:rsidRPr="00806880">
              <w:rPr>
                <w:rFonts w:ascii="Times New Roman" w:hAnsi="Times New Roman"/>
                <w:sz w:val="24"/>
                <w:szCs w:val="24"/>
              </w:rPr>
              <w:t>Тутаевского МР</w:t>
            </w:r>
          </w:p>
        </w:tc>
      </w:tr>
      <w:tr w:rsidR="00F219A1" w:rsidRPr="00806880" w:rsidTr="00F21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</w:tcPr>
          <w:p w:rsidR="00F219A1" w:rsidRPr="00806880" w:rsidRDefault="00F219A1" w:rsidP="00B30D47">
            <w:pPr>
              <w:pStyle w:val="ConsPlusNormal"/>
              <w:widowControl/>
              <w:tabs>
                <w:tab w:val="left" w:pos="851"/>
                <w:tab w:val="left" w:pos="1276"/>
              </w:tabs>
              <w:ind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адрес размещения информации о Программы в интернете</w:t>
            </w:r>
          </w:p>
        </w:tc>
        <w:tc>
          <w:tcPr>
            <w:tcW w:w="6306" w:type="dxa"/>
            <w:vAlign w:val="center"/>
          </w:tcPr>
          <w:p w:rsidR="00F219A1" w:rsidRPr="00806880" w:rsidRDefault="002E53EF" w:rsidP="00F219A1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820A1B" w:rsidRPr="00806880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https://ouo-tmr.edu.yar.ru/u.html</w:t>
              </w:r>
            </w:hyperlink>
          </w:p>
        </w:tc>
      </w:tr>
    </w:tbl>
    <w:p w:rsidR="00535605" w:rsidRPr="00806880" w:rsidRDefault="00535605" w:rsidP="004E1033">
      <w:pPr>
        <w:jc w:val="both"/>
        <w:rPr>
          <w:rFonts w:ascii="Times New Roman" w:hAnsi="Times New Roman"/>
          <w:sz w:val="24"/>
          <w:szCs w:val="24"/>
        </w:rPr>
      </w:pPr>
    </w:p>
    <w:p w:rsidR="00535605" w:rsidRPr="00806880" w:rsidRDefault="00535605" w:rsidP="004E1033">
      <w:pPr>
        <w:ind w:left="851"/>
        <w:jc w:val="both"/>
        <w:rPr>
          <w:rFonts w:ascii="Times New Roman" w:hAnsi="Times New Roman"/>
          <w:sz w:val="24"/>
          <w:szCs w:val="24"/>
        </w:rPr>
      </w:pPr>
    </w:p>
    <w:p w:rsidR="00844B98" w:rsidRPr="00806880" w:rsidRDefault="007A4B29" w:rsidP="004E1033">
      <w:pPr>
        <w:pStyle w:val="af5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806880">
        <w:rPr>
          <w:rFonts w:ascii="Times New Roman" w:hAnsi="Times New Roman"/>
          <w:b/>
          <w:sz w:val="24"/>
          <w:szCs w:val="24"/>
        </w:rPr>
        <w:t>Описание текущей ситуации и обоснование необходимости реализации</w:t>
      </w:r>
      <w:r w:rsidR="00DE5E51" w:rsidRPr="00806880"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650DBA" w:rsidRPr="00806880" w:rsidRDefault="00650DBA" w:rsidP="004E103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06880">
        <w:rPr>
          <w:rFonts w:ascii="Times New Roman" w:hAnsi="Times New Roman"/>
          <w:sz w:val="24"/>
          <w:szCs w:val="24"/>
        </w:rPr>
        <w:t>Система образования Тутаевского МР ориентирована на обеспечение условий получения качественного образования, отвечающего требованиям современной инновационной экономики, внедрение эффективных экономических механизмов в сфере образования, формирование социально адаптированной, конкурентоспособной личности, создание условий для её самореализации.</w:t>
      </w:r>
    </w:p>
    <w:p w:rsidR="001C2DB6" w:rsidRPr="00806880" w:rsidRDefault="00650DBA" w:rsidP="004E1033">
      <w:pPr>
        <w:jc w:val="both"/>
        <w:rPr>
          <w:rFonts w:ascii="Times New Roman" w:hAnsi="Times New Roman"/>
          <w:sz w:val="24"/>
          <w:szCs w:val="24"/>
        </w:rPr>
      </w:pPr>
      <w:r w:rsidRPr="00806880">
        <w:rPr>
          <w:rFonts w:ascii="Times New Roman" w:hAnsi="Times New Roman"/>
          <w:sz w:val="24"/>
          <w:szCs w:val="24"/>
        </w:rPr>
        <w:t xml:space="preserve">На 1 </w:t>
      </w:r>
      <w:r w:rsidR="006A70E1" w:rsidRPr="00806880">
        <w:rPr>
          <w:rFonts w:ascii="Times New Roman" w:hAnsi="Times New Roman"/>
          <w:sz w:val="24"/>
          <w:szCs w:val="24"/>
        </w:rPr>
        <w:t>января 2020</w:t>
      </w:r>
      <w:r w:rsidRPr="00806880">
        <w:rPr>
          <w:rFonts w:ascii="Times New Roman" w:hAnsi="Times New Roman"/>
          <w:sz w:val="24"/>
          <w:szCs w:val="24"/>
        </w:rPr>
        <w:t xml:space="preserve"> года муниципальная система образования включает в себя  </w:t>
      </w:r>
      <w:r w:rsidR="00B474E0" w:rsidRPr="00806880">
        <w:rPr>
          <w:rFonts w:ascii="Times New Roman" w:hAnsi="Times New Roman"/>
          <w:sz w:val="24"/>
          <w:szCs w:val="24"/>
        </w:rPr>
        <w:t>4</w:t>
      </w:r>
      <w:r w:rsidR="006A70E1" w:rsidRPr="00806880">
        <w:rPr>
          <w:rFonts w:ascii="Times New Roman" w:hAnsi="Times New Roman"/>
          <w:sz w:val="24"/>
          <w:szCs w:val="24"/>
        </w:rPr>
        <w:t>5</w:t>
      </w:r>
      <w:r w:rsidR="00832A31" w:rsidRPr="00806880">
        <w:rPr>
          <w:rFonts w:ascii="Times New Roman" w:hAnsi="Times New Roman"/>
          <w:sz w:val="24"/>
          <w:szCs w:val="24"/>
        </w:rPr>
        <w:t xml:space="preserve"> образовательных учреждени</w:t>
      </w:r>
      <w:r w:rsidR="001C2DB6" w:rsidRPr="00806880">
        <w:rPr>
          <w:rFonts w:ascii="Times New Roman" w:hAnsi="Times New Roman"/>
          <w:sz w:val="24"/>
          <w:szCs w:val="24"/>
        </w:rPr>
        <w:t>й</w:t>
      </w:r>
      <w:r w:rsidR="00832A31" w:rsidRPr="00806880">
        <w:rPr>
          <w:rFonts w:ascii="Times New Roman" w:hAnsi="Times New Roman"/>
          <w:sz w:val="24"/>
          <w:szCs w:val="24"/>
        </w:rPr>
        <w:t>, из них</w:t>
      </w:r>
      <w:r w:rsidR="001C2DB6" w:rsidRPr="00806880">
        <w:rPr>
          <w:rFonts w:ascii="Times New Roman" w:hAnsi="Times New Roman"/>
          <w:sz w:val="24"/>
          <w:szCs w:val="24"/>
        </w:rPr>
        <w:t>:</w:t>
      </w:r>
      <w:r w:rsidR="006A70E1" w:rsidRPr="00806880">
        <w:rPr>
          <w:rFonts w:ascii="Times New Roman" w:hAnsi="Times New Roman"/>
          <w:sz w:val="24"/>
          <w:szCs w:val="24"/>
        </w:rPr>
        <w:t>21</w:t>
      </w:r>
      <w:r w:rsidR="00832A31" w:rsidRPr="00806880">
        <w:rPr>
          <w:rFonts w:ascii="Times New Roman" w:hAnsi="Times New Roman"/>
          <w:sz w:val="24"/>
          <w:szCs w:val="24"/>
        </w:rPr>
        <w:t xml:space="preserve"> общеобразовательн</w:t>
      </w:r>
      <w:r w:rsidR="006A70E1" w:rsidRPr="00806880">
        <w:rPr>
          <w:rFonts w:ascii="Times New Roman" w:hAnsi="Times New Roman"/>
          <w:sz w:val="24"/>
          <w:szCs w:val="24"/>
        </w:rPr>
        <w:t>ое учреждение</w:t>
      </w:r>
      <w:r w:rsidR="00B474E0" w:rsidRPr="00806880">
        <w:rPr>
          <w:rFonts w:ascii="Times New Roman" w:hAnsi="Times New Roman"/>
          <w:sz w:val="24"/>
          <w:szCs w:val="24"/>
        </w:rPr>
        <w:t xml:space="preserve">,18 учреждений дошкольного образования, 2 учреждения дополнительного образования, а также </w:t>
      </w:r>
      <w:r w:rsidR="001C2DB6" w:rsidRPr="00806880">
        <w:rPr>
          <w:rFonts w:ascii="Times New Roman" w:hAnsi="Times New Roman"/>
          <w:sz w:val="24"/>
          <w:szCs w:val="24"/>
        </w:rPr>
        <w:t>учреждение</w:t>
      </w:r>
      <w:r w:rsidR="00B474E0" w:rsidRPr="00806880">
        <w:rPr>
          <w:rFonts w:ascii="Times New Roman" w:hAnsi="Times New Roman"/>
          <w:sz w:val="24"/>
          <w:szCs w:val="24"/>
        </w:rPr>
        <w:t xml:space="preserve"> д</w:t>
      </w:r>
      <w:r w:rsidR="001C2DB6" w:rsidRPr="00806880">
        <w:rPr>
          <w:rFonts w:ascii="Times New Roman" w:hAnsi="Times New Roman"/>
          <w:sz w:val="24"/>
          <w:szCs w:val="24"/>
        </w:rPr>
        <w:t>о</w:t>
      </w:r>
      <w:r w:rsidR="00B474E0" w:rsidRPr="00806880">
        <w:rPr>
          <w:rFonts w:ascii="Times New Roman" w:hAnsi="Times New Roman"/>
          <w:sz w:val="24"/>
          <w:szCs w:val="24"/>
        </w:rPr>
        <w:t>п</w:t>
      </w:r>
      <w:r w:rsidR="001C2DB6" w:rsidRPr="00806880">
        <w:rPr>
          <w:rFonts w:ascii="Times New Roman" w:hAnsi="Times New Roman"/>
          <w:sz w:val="24"/>
          <w:szCs w:val="24"/>
        </w:rPr>
        <w:t>о</w:t>
      </w:r>
      <w:r w:rsidR="00B474E0" w:rsidRPr="00806880">
        <w:rPr>
          <w:rFonts w:ascii="Times New Roman" w:hAnsi="Times New Roman"/>
          <w:sz w:val="24"/>
          <w:szCs w:val="24"/>
        </w:rPr>
        <w:t>лнительного профессионального образования «Информационно</w:t>
      </w:r>
      <w:r w:rsidR="006A70E1" w:rsidRPr="00806880">
        <w:rPr>
          <w:rFonts w:ascii="Times New Roman" w:hAnsi="Times New Roman"/>
          <w:sz w:val="24"/>
          <w:szCs w:val="24"/>
        </w:rPr>
        <w:t>-</w:t>
      </w:r>
      <w:r w:rsidR="00B474E0" w:rsidRPr="00806880">
        <w:rPr>
          <w:rFonts w:ascii="Times New Roman" w:hAnsi="Times New Roman"/>
          <w:sz w:val="24"/>
          <w:szCs w:val="24"/>
        </w:rPr>
        <w:t>образовательный центр», Центр психолог</w:t>
      </w:r>
      <w:r w:rsidR="006A70E1" w:rsidRPr="00806880">
        <w:rPr>
          <w:rFonts w:ascii="Times New Roman" w:hAnsi="Times New Roman"/>
          <w:sz w:val="24"/>
          <w:szCs w:val="24"/>
        </w:rPr>
        <w:t>о-педагогической</w:t>
      </w:r>
      <w:r w:rsidR="00B474E0" w:rsidRPr="00806880">
        <w:rPr>
          <w:rFonts w:ascii="Times New Roman" w:hAnsi="Times New Roman"/>
          <w:sz w:val="24"/>
          <w:szCs w:val="24"/>
        </w:rPr>
        <w:t>, медико-социальной помощи «Стимул»,</w:t>
      </w:r>
      <w:r w:rsidR="001C2DB6" w:rsidRPr="00806880">
        <w:rPr>
          <w:rFonts w:ascii="Times New Roman" w:hAnsi="Times New Roman"/>
          <w:sz w:val="24"/>
          <w:szCs w:val="24"/>
        </w:rPr>
        <w:t xml:space="preserve"> 2 спорти</w:t>
      </w:r>
      <w:r w:rsidR="00820A1B" w:rsidRPr="00806880">
        <w:rPr>
          <w:rFonts w:ascii="Times New Roman" w:hAnsi="Times New Roman"/>
          <w:sz w:val="24"/>
          <w:szCs w:val="24"/>
        </w:rPr>
        <w:t>вные школы</w:t>
      </w:r>
      <w:r w:rsidR="001C2DB6" w:rsidRPr="00806880">
        <w:rPr>
          <w:rFonts w:ascii="Times New Roman" w:hAnsi="Times New Roman"/>
          <w:sz w:val="24"/>
          <w:szCs w:val="24"/>
        </w:rPr>
        <w:t>.</w:t>
      </w:r>
    </w:p>
    <w:p w:rsidR="00650DBA" w:rsidRPr="00806880" w:rsidRDefault="00650DBA" w:rsidP="004E1033">
      <w:pPr>
        <w:jc w:val="both"/>
        <w:rPr>
          <w:rFonts w:ascii="Times New Roman" w:hAnsi="Times New Roman"/>
          <w:sz w:val="24"/>
          <w:szCs w:val="24"/>
        </w:rPr>
      </w:pPr>
      <w:r w:rsidRPr="00806880">
        <w:rPr>
          <w:rFonts w:ascii="Times New Roman" w:hAnsi="Times New Roman"/>
          <w:sz w:val="24"/>
          <w:szCs w:val="24"/>
        </w:rPr>
        <w:t>Обеспечено стабильное функционирование системы образования и созданы предпосылки для ее дальнейшего развития, а именно:</w:t>
      </w:r>
    </w:p>
    <w:p w:rsidR="00650DBA" w:rsidRPr="00806880" w:rsidRDefault="00650DBA" w:rsidP="004E103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06880">
        <w:rPr>
          <w:rFonts w:ascii="Times New Roman" w:hAnsi="Times New Roman"/>
          <w:sz w:val="24"/>
          <w:szCs w:val="24"/>
        </w:rPr>
        <w:t>1) сохранены и улучшаются материальные и организационные условия для обучения, развития и воспитания детей, поэтапно вводятся федеральные государственные образовательные стандарты;</w:t>
      </w:r>
    </w:p>
    <w:p w:rsidR="00650DBA" w:rsidRPr="00806880" w:rsidRDefault="00650DBA" w:rsidP="004E103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06880">
        <w:rPr>
          <w:rFonts w:ascii="Times New Roman" w:hAnsi="Times New Roman"/>
          <w:sz w:val="24"/>
          <w:szCs w:val="24"/>
        </w:rPr>
        <w:t>2) система образования осуществляет социальные функции обучения и  воспитания подрастающего поколения, ведётся работа по выявлению и развитию одаренных и талантливых детей;</w:t>
      </w:r>
    </w:p>
    <w:p w:rsidR="00650DBA" w:rsidRPr="00806880" w:rsidRDefault="00650DBA" w:rsidP="004E103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06880">
        <w:rPr>
          <w:rFonts w:ascii="Times New Roman" w:hAnsi="Times New Roman"/>
          <w:sz w:val="24"/>
          <w:szCs w:val="24"/>
        </w:rPr>
        <w:t>3) реализуется система мер по сохранению и укреплению кадрового потенциала муниципальной системы образования, введению профессиональных стандартов;</w:t>
      </w:r>
    </w:p>
    <w:p w:rsidR="00650DBA" w:rsidRPr="00806880" w:rsidRDefault="00650DBA" w:rsidP="004E103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06880">
        <w:rPr>
          <w:rFonts w:ascii="Times New Roman" w:hAnsi="Times New Roman"/>
          <w:sz w:val="24"/>
          <w:szCs w:val="24"/>
        </w:rPr>
        <w:t>4) осуществляется инновационная деятельность.</w:t>
      </w:r>
    </w:p>
    <w:p w:rsidR="005D7957" w:rsidRPr="00806880" w:rsidRDefault="005D7957" w:rsidP="004E103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21E1D" w:rsidRPr="00806880" w:rsidRDefault="00921E1D" w:rsidP="004E103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06880">
        <w:rPr>
          <w:rFonts w:ascii="Times New Roman" w:hAnsi="Times New Roman"/>
          <w:sz w:val="24"/>
          <w:szCs w:val="24"/>
        </w:rPr>
        <w:t>Согласно Федеральной целевой программе развития образования на 2016-2020 гг. (Мероприятие 2.2.Повышение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результатов)</w:t>
      </w:r>
      <w:r w:rsidR="001C2DB6" w:rsidRPr="00806880">
        <w:rPr>
          <w:rFonts w:ascii="Times New Roman" w:hAnsi="Times New Roman"/>
          <w:sz w:val="24"/>
          <w:szCs w:val="24"/>
        </w:rPr>
        <w:t>,</w:t>
      </w:r>
      <w:r w:rsidR="005033BC" w:rsidRPr="00806880">
        <w:rPr>
          <w:rFonts w:ascii="Times New Roman" w:hAnsi="Times New Roman"/>
          <w:sz w:val="24"/>
          <w:szCs w:val="24"/>
        </w:rPr>
        <w:t>одним из приоритетов</w:t>
      </w:r>
      <w:r w:rsidRPr="00806880">
        <w:rPr>
          <w:rFonts w:ascii="Times New Roman" w:hAnsi="Times New Roman"/>
          <w:sz w:val="24"/>
          <w:szCs w:val="24"/>
        </w:rPr>
        <w:t xml:space="preserve"> государственной политики в сфере общего образования является обеспечение равенствадоступа к качественному образованию.</w:t>
      </w:r>
    </w:p>
    <w:p w:rsidR="000419DC" w:rsidRPr="00806880" w:rsidRDefault="000419DC" w:rsidP="000419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06880">
        <w:rPr>
          <w:rFonts w:ascii="Times New Roman" w:hAnsi="Times New Roman"/>
          <w:sz w:val="24"/>
          <w:szCs w:val="24"/>
        </w:rPr>
        <w:lastRenderedPageBreak/>
        <w:t xml:space="preserve">В соответствии с письмом Департамента государственной политики в сфере оценки качества общего образования Министерства просвещения Российской Федерации от 31 января 2020 года № 04-148 для субъектов Российской Федерации организованы вебинары, ориентированные на информирование целевой аудитории о мерах и направлениях поддержки реализации соглашений и мероприятий по повышению качества образования в школах с низкими результатами обучения и в школах, функционирующих в неблагоприятных социальныхусловиях, их методическое сопровождение, а также на знакомство с региональным опытом по повышению качества образования в таких школах. Письмом Федеральной службы по надзору в сфере образования и науки (Рособрнадзора) от 30 марта 2020 года № 01-121/13-01 в субъекты Российской Федерации направлены краткие рекомендации по работе со школами с низкими образовательными результатами на региональном уровне.   </w:t>
      </w:r>
    </w:p>
    <w:p w:rsidR="000419DC" w:rsidRPr="00806880" w:rsidRDefault="000419DC" w:rsidP="000419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06880">
        <w:rPr>
          <w:rFonts w:ascii="Times New Roman" w:hAnsi="Times New Roman"/>
          <w:sz w:val="24"/>
          <w:szCs w:val="24"/>
        </w:rPr>
        <w:t>Кроме того, Министерством просвещения Российской Федерации и Федеральной службой по надзору в сфере образования и науки (Рособрнадзором) разрабатывается проект «Школа равных возможностей», ориентированный на оказание методической помощи школам. Проект направлен на выявление школ с низкими образовательными результатами, разработку программ помощи для школ, учителей и школьников, мониторинг достигнутых результатов. Обзор выше представленных источников содержит федеральные инициативы, направленные на обеспечение доступа к качественному образованию и выравниванию образовательных результатов обучающихся. Задача регионов – организовать работу со школами с низкими результатами обучения и/или функционирующими в неблагоприятных социальных условиях с учётом представленных инициатив в контексте своей специфики.</w:t>
      </w:r>
    </w:p>
    <w:p w:rsidR="000419DC" w:rsidRPr="00806880" w:rsidRDefault="000419DC" w:rsidP="004E103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2AEC" w:rsidRPr="00806880" w:rsidRDefault="005F2AEC" w:rsidP="000419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06880">
        <w:rPr>
          <w:rFonts w:ascii="Times New Roman" w:hAnsi="Times New Roman"/>
          <w:sz w:val="24"/>
          <w:szCs w:val="24"/>
        </w:rPr>
        <w:t>Концептуальным основанием для проведения эффективной политики поддержки школ, работающих в неблагоприятных социальных условиях</w:t>
      </w:r>
      <w:r w:rsidR="007D2854" w:rsidRPr="00806880">
        <w:rPr>
          <w:rFonts w:ascii="Times New Roman" w:hAnsi="Times New Roman"/>
          <w:sz w:val="24"/>
          <w:szCs w:val="24"/>
        </w:rPr>
        <w:t xml:space="preserve"> и показывающих низкие образовательные результаты</w:t>
      </w:r>
      <w:r w:rsidRPr="00806880">
        <w:rPr>
          <w:rFonts w:ascii="Times New Roman" w:hAnsi="Times New Roman"/>
          <w:sz w:val="24"/>
          <w:szCs w:val="24"/>
        </w:rPr>
        <w:t>, является наличие тесной взаимосвязи между неблагополучным социально-экономическим статусом сем</w:t>
      </w:r>
      <w:r w:rsidR="00B35ADB" w:rsidRPr="00806880">
        <w:rPr>
          <w:rFonts w:ascii="Times New Roman" w:hAnsi="Times New Roman"/>
          <w:sz w:val="24"/>
          <w:szCs w:val="24"/>
        </w:rPr>
        <w:t>ь</w:t>
      </w:r>
      <w:r w:rsidRPr="00806880">
        <w:rPr>
          <w:rFonts w:ascii="Times New Roman" w:hAnsi="Times New Roman"/>
          <w:sz w:val="24"/>
          <w:szCs w:val="24"/>
        </w:rPr>
        <w:t>ей обучающихся и низкими результатами школы, что подтверждено результатам</w:t>
      </w:r>
      <w:r w:rsidR="008D59FE" w:rsidRPr="00806880">
        <w:rPr>
          <w:rFonts w:ascii="Times New Roman" w:hAnsi="Times New Roman"/>
          <w:sz w:val="24"/>
          <w:szCs w:val="24"/>
        </w:rPr>
        <w:t>и исследований. Не менее важным является фактор</w:t>
      </w:r>
      <w:r w:rsidRPr="00806880">
        <w:rPr>
          <w:rFonts w:ascii="Times New Roman" w:hAnsi="Times New Roman"/>
          <w:sz w:val="24"/>
          <w:szCs w:val="24"/>
        </w:rPr>
        <w:t xml:space="preserve">территориальной расположенности школы, а именно отдаленность и малочисленность контингента. </w:t>
      </w:r>
    </w:p>
    <w:p w:rsidR="00AD2ADA" w:rsidRPr="00806880" w:rsidRDefault="00AD2ADA" w:rsidP="004E103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06880">
        <w:rPr>
          <w:rFonts w:ascii="Times New Roman" w:hAnsi="Times New Roman"/>
          <w:sz w:val="24"/>
          <w:szCs w:val="24"/>
        </w:rPr>
        <w:t xml:space="preserve">Исследования, проведенные Институтом развития образования НИУ ВШЭ, в том числе и на территории Ярославской области, показали, что в общем массиве школ РФ выделяются образовательные учреждения, стойко демонстрирующие высокие результаты по комплексу учебных показателей, и устойчиво неуспешные школы, </w:t>
      </w:r>
      <w:r w:rsidR="008D59FE" w:rsidRPr="00806880">
        <w:rPr>
          <w:rFonts w:ascii="Times New Roman" w:hAnsi="Times New Roman"/>
          <w:sz w:val="24"/>
          <w:szCs w:val="24"/>
        </w:rPr>
        <w:t xml:space="preserve">которые </w:t>
      </w:r>
      <w:r w:rsidRPr="00806880">
        <w:rPr>
          <w:rFonts w:ascii="Times New Roman" w:hAnsi="Times New Roman"/>
          <w:sz w:val="24"/>
          <w:szCs w:val="24"/>
        </w:rPr>
        <w:t xml:space="preserve">в течение ряда летне </w:t>
      </w:r>
      <w:r w:rsidR="008D59FE" w:rsidRPr="00806880">
        <w:rPr>
          <w:rFonts w:ascii="Times New Roman" w:hAnsi="Times New Roman"/>
          <w:sz w:val="24"/>
          <w:szCs w:val="24"/>
        </w:rPr>
        <w:t>могут ликвидировать свое отставание</w:t>
      </w:r>
      <w:r w:rsidRPr="00806880">
        <w:rPr>
          <w:rFonts w:ascii="Times New Roman" w:hAnsi="Times New Roman"/>
          <w:sz w:val="24"/>
          <w:szCs w:val="24"/>
        </w:rPr>
        <w:t xml:space="preserve">.Часть школ стабильно занимает среднее положение. Школы с высокими результатами являются, как правило, благополучными во всех отношениях: имеют благоприятный социальный контекст, достаточные кадровые и финансовые ресурсы. Это преимущественно городские школы, с большей долей гимназий и лицеев. Школы, работающие </w:t>
      </w:r>
      <w:r w:rsidR="0023536A" w:rsidRPr="00806880">
        <w:rPr>
          <w:rFonts w:ascii="Times New Roman" w:hAnsi="Times New Roman"/>
          <w:sz w:val="24"/>
          <w:szCs w:val="24"/>
        </w:rPr>
        <w:t>в менее благоприятных социально</w:t>
      </w:r>
      <w:r w:rsidR="0011077F" w:rsidRPr="00806880">
        <w:rPr>
          <w:rFonts w:ascii="Times New Roman" w:hAnsi="Times New Roman"/>
          <w:sz w:val="24"/>
          <w:szCs w:val="24"/>
        </w:rPr>
        <w:t>-</w:t>
      </w:r>
      <w:r w:rsidRPr="00806880">
        <w:rPr>
          <w:rFonts w:ascii="Times New Roman" w:hAnsi="Times New Roman"/>
          <w:sz w:val="24"/>
          <w:szCs w:val="24"/>
        </w:rPr>
        <w:t>экономических условиях, имеют значительно меньше шансов попасть в число успешных. Часть таких школ можно отнести к наиболее неблагопол</w:t>
      </w:r>
      <w:r w:rsidR="007D2854" w:rsidRPr="00806880">
        <w:rPr>
          <w:rFonts w:ascii="Times New Roman" w:hAnsi="Times New Roman"/>
          <w:sz w:val="24"/>
          <w:szCs w:val="24"/>
        </w:rPr>
        <w:t>учным, устойчиво демонстрирующим</w:t>
      </w:r>
      <w:r w:rsidRPr="00806880">
        <w:rPr>
          <w:rFonts w:ascii="Times New Roman" w:hAnsi="Times New Roman"/>
          <w:sz w:val="24"/>
          <w:szCs w:val="24"/>
        </w:rPr>
        <w:t xml:space="preserve"> низкие образовательные результаты.</w:t>
      </w:r>
    </w:p>
    <w:p w:rsidR="00146B26" w:rsidRPr="00806880" w:rsidRDefault="00146B26" w:rsidP="00146B2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06880">
        <w:rPr>
          <w:rFonts w:ascii="Times New Roman" w:hAnsi="Times New Roman"/>
          <w:sz w:val="24"/>
          <w:szCs w:val="24"/>
        </w:rPr>
        <w:t>В системе образования Ярославской области проводится мониторинг идентификации школ с низкими образовательными результатами (по общему интегральному показателю – ОИП) и школ, находящихся в сложных социальных условиях (по индексу социального благополучия школ – ИСБШ).</w:t>
      </w:r>
    </w:p>
    <w:p w:rsidR="003953B8" w:rsidRPr="00806880" w:rsidRDefault="00146B26" w:rsidP="00146B2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06880">
        <w:rPr>
          <w:rFonts w:ascii="Times New Roman" w:hAnsi="Times New Roman"/>
          <w:sz w:val="24"/>
          <w:szCs w:val="24"/>
        </w:rPr>
        <w:t xml:space="preserve">В результате проведенной </w:t>
      </w:r>
      <w:r w:rsidR="003953B8" w:rsidRPr="00806880">
        <w:rPr>
          <w:rFonts w:ascii="Times New Roman" w:hAnsi="Times New Roman"/>
          <w:sz w:val="24"/>
          <w:szCs w:val="24"/>
        </w:rPr>
        <w:t xml:space="preserve">в 2019 году </w:t>
      </w:r>
      <w:r w:rsidRPr="00806880">
        <w:rPr>
          <w:rFonts w:ascii="Times New Roman" w:hAnsi="Times New Roman"/>
          <w:sz w:val="24"/>
          <w:szCs w:val="24"/>
        </w:rPr>
        <w:t xml:space="preserve">оценки выявлены </w:t>
      </w:r>
      <w:r w:rsidR="003953B8" w:rsidRPr="00806880">
        <w:rPr>
          <w:rFonts w:ascii="Times New Roman" w:hAnsi="Times New Roman"/>
          <w:sz w:val="24"/>
          <w:szCs w:val="24"/>
        </w:rPr>
        <w:t>7 школ</w:t>
      </w:r>
      <w:r w:rsidRPr="00806880">
        <w:rPr>
          <w:rFonts w:ascii="Times New Roman" w:hAnsi="Times New Roman"/>
          <w:sz w:val="24"/>
          <w:szCs w:val="24"/>
        </w:rPr>
        <w:t xml:space="preserve"> со стабильно низкими образовательными результатами</w:t>
      </w:r>
      <w:r w:rsidR="00763BCF" w:rsidRPr="00806880">
        <w:rPr>
          <w:rFonts w:ascii="Times New Roman" w:hAnsi="Times New Roman"/>
          <w:sz w:val="24"/>
          <w:szCs w:val="24"/>
        </w:rPr>
        <w:t>, с ОИП ниже 36 (См. Таблицу 1).</w:t>
      </w:r>
    </w:p>
    <w:p w:rsidR="003953B8" w:rsidRPr="00806880" w:rsidRDefault="003953B8" w:rsidP="00146B2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06880" w:rsidRDefault="008068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953B8" w:rsidRPr="00806880" w:rsidRDefault="00763BCF" w:rsidP="00763BCF">
      <w:pPr>
        <w:ind w:left="5103"/>
        <w:rPr>
          <w:rFonts w:ascii="Times New Roman" w:hAnsi="Times New Roman"/>
          <w:sz w:val="24"/>
          <w:szCs w:val="24"/>
        </w:rPr>
      </w:pPr>
      <w:r w:rsidRPr="00806880">
        <w:rPr>
          <w:rFonts w:ascii="Times New Roman" w:hAnsi="Times New Roman"/>
          <w:sz w:val="24"/>
          <w:szCs w:val="24"/>
        </w:rPr>
        <w:lastRenderedPageBreak/>
        <w:t xml:space="preserve">Таблица 1. Результаты идентификации школ Тутаевского МР по ОИП </w:t>
      </w:r>
    </w:p>
    <w:tbl>
      <w:tblPr>
        <w:tblW w:w="9622" w:type="dxa"/>
        <w:tblInd w:w="675" w:type="dxa"/>
        <w:tblLayout w:type="fixed"/>
        <w:tblLook w:val="04A0"/>
      </w:tblPr>
      <w:tblGrid>
        <w:gridCol w:w="724"/>
        <w:gridCol w:w="2992"/>
        <w:gridCol w:w="835"/>
        <w:gridCol w:w="709"/>
        <w:gridCol w:w="851"/>
        <w:gridCol w:w="708"/>
        <w:gridCol w:w="851"/>
        <w:gridCol w:w="992"/>
        <w:gridCol w:w="960"/>
      </w:tblGrid>
      <w:tr w:rsidR="003953B8" w:rsidRPr="00806880" w:rsidTr="00763BCF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3B8" w:rsidRPr="00806880" w:rsidRDefault="003953B8" w:rsidP="0080688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ОГЭ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Олимп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Достоверность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ОИП</w:t>
            </w:r>
          </w:p>
        </w:tc>
      </w:tr>
      <w:tr w:rsidR="003953B8" w:rsidRPr="00806880" w:rsidTr="00763BC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B8" w:rsidRPr="00806880" w:rsidRDefault="003953B8" w:rsidP="003953B8">
            <w:pPr>
              <w:pStyle w:val="af5"/>
              <w:numPr>
                <w:ilvl w:val="0"/>
                <w:numId w:val="27"/>
              </w:num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B8" w:rsidRPr="00806880" w:rsidRDefault="003953B8" w:rsidP="003953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МОУ Константиновская средняя школа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9C47C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E783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E783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582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D47F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F81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121,83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59,86</w:t>
            </w:r>
          </w:p>
        </w:tc>
      </w:tr>
      <w:tr w:rsidR="003953B8" w:rsidRPr="00806880" w:rsidTr="00763BC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B8" w:rsidRPr="00806880" w:rsidRDefault="003953B8" w:rsidP="003953B8">
            <w:pPr>
              <w:pStyle w:val="af5"/>
              <w:numPr>
                <w:ilvl w:val="0"/>
                <w:numId w:val="27"/>
              </w:num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B8" w:rsidRPr="00806880" w:rsidRDefault="003953B8" w:rsidP="003953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МОУ средняя школа № 6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C57C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382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DE81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884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880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DE81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5BF7C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59,69</w:t>
            </w:r>
          </w:p>
        </w:tc>
      </w:tr>
      <w:tr w:rsidR="003953B8" w:rsidRPr="00806880" w:rsidTr="00763BC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B8" w:rsidRPr="00806880" w:rsidRDefault="003953B8" w:rsidP="003953B8">
            <w:pPr>
              <w:pStyle w:val="af5"/>
              <w:numPr>
                <w:ilvl w:val="0"/>
                <w:numId w:val="27"/>
              </w:num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B8" w:rsidRPr="00806880" w:rsidRDefault="003953B8" w:rsidP="003953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МОУ лицей № 1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8C47C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D7F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8C87D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97B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182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A84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163,33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9C57D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56,78</w:t>
            </w:r>
          </w:p>
        </w:tc>
      </w:tr>
      <w:tr w:rsidR="003953B8" w:rsidRPr="00806880" w:rsidTr="00763BC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B8" w:rsidRPr="00806880" w:rsidRDefault="003953B8" w:rsidP="003953B8">
            <w:pPr>
              <w:pStyle w:val="af5"/>
              <w:numPr>
                <w:ilvl w:val="0"/>
                <w:numId w:val="27"/>
              </w:num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B8" w:rsidRPr="00806880" w:rsidRDefault="003953B8" w:rsidP="003953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МОУ Левобережная средняя школа г.Тутаева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F81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C82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07F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7C6F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D07E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0D47F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CD7E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52,75</w:t>
            </w:r>
          </w:p>
        </w:tc>
      </w:tr>
      <w:tr w:rsidR="003953B8" w:rsidRPr="00806880" w:rsidTr="00763BC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B8" w:rsidRPr="00806880" w:rsidRDefault="003953B8" w:rsidP="003953B8">
            <w:pPr>
              <w:pStyle w:val="af5"/>
              <w:numPr>
                <w:ilvl w:val="0"/>
                <w:numId w:val="27"/>
              </w:num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B8" w:rsidRPr="00806880" w:rsidRDefault="003953B8" w:rsidP="003953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МОУ средняя школа № 3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081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A7B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DB80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081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DB80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182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7D27F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50,07</w:t>
            </w:r>
          </w:p>
        </w:tc>
      </w:tr>
      <w:tr w:rsidR="003953B8" w:rsidRPr="00806880" w:rsidTr="00763BC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B8" w:rsidRPr="00806880" w:rsidRDefault="003953B8" w:rsidP="003953B8">
            <w:pPr>
              <w:pStyle w:val="af5"/>
              <w:numPr>
                <w:ilvl w:val="0"/>
                <w:numId w:val="27"/>
              </w:num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B8" w:rsidRPr="00806880" w:rsidRDefault="003953B8" w:rsidP="003953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МОУ средняя школа № 7 им. адмирала Ф.Ф.Ушакова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683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674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383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AD27F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C17B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482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137,83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AD380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49,62</w:t>
            </w:r>
          </w:p>
        </w:tc>
      </w:tr>
      <w:tr w:rsidR="003953B8" w:rsidRPr="00806880" w:rsidTr="00763BC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B8" w:rsidRPr="00806880" w:rsidRDefault="003953B8" w:rsidP="003953B8">
            <w:pPr>
              <w:pStyle w:val="af5"/>
              <w:numPr>
                <w:ilvl w:val="0"/>
                <w:numId w:val="27"/>
              </w:num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B8" w:rsidRPr="00806880" w:rsidRDefault="003953B8" w:rsidP="003953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МОУ Фоминская средняя школа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883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176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C7B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D79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CA7D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E81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117,17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580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48,58</w:t>
            </w:r>
          </w:p>
        </w:tc>
      </w:tr>
      <w:tr w:rsidR="003953B8" w:rsidRPr="00806880" w:rsidTr="00763BC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B8" w:rsidRPr="00806880" w:rsidRDefault="003953B8" w:rsidP="003953B8">
            <w:pPr>
              <w:pStyle w:val="af5"/>
              <w:numPr>
                <w:ilvl w:val="0"/>
                <w:numId w:val="27"/>
              </w:num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B8" w:rsidRPr="00806880" w:rsidRDefault="003953B8" w:rsidP="003953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МОУ  Великосельская основная школа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8BF7B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86E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46E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273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6E6C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A81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46,00</w:t>
            </w:r>
          </w:p>
        </w:tc>
      </w:tr>
      <w:tr w:rsidR="003953B8" w:rsidRPr="00806880" w:rsidTr="00763BC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B8" w:rsidRPr="00806880" w:rsidRDefault="003953B8" w:rsidP="003953B8">
            <w:pPr>
              <w:pStyle w:val="af5"/>
              <w:numPr>
                <w:ilvl w:val="0"/>
                <w:numId w:val="27"/>
              </w:num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B8" w:rsidRPr="00806880" w:rsidRDefault="003953B8" w:rsidP="003953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МОУ Верещагинская основная школа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AC47C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76E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D7C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273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56E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B84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37,44</w:t>
            </w:r>
          </w:p>
        </w:tc>
      </w:tr>
      <w:tr w:rsidR="003953B8" w:rsidRPr="00806880" w:rsidTr="00763BC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B8" w:rsidRPr="00806880" w:rsidRDefault="003953B8" w:rsidP="003953B8">
            <w:pPr>
              <w:pStyle w:val="af5"/>
              <w:numPr>
                <w:ilvl w:val="0"/>
                <w:numId w:val="27"/>
              </w:num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B8" w:rsidRPr="00806880" w:rsidRDefault="003953B8" w:rsidP="003953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МОУ Павловская основная школа им.А.К.Васильева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AC97D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0CB7D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273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CC07B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883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36,71</w:t>
            </w:r>
          </w:p>
        </w:tc>
      </w:tr>
      <w:tr w:rsidR="003953B8" w:rsidRPr="00806880" w:rsidTr="00763BCF">
        <w:trPr>
          <w:trHeight w:val="53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B8" w:rsidRPr="00806880" w:rsidRDefault="003953B8" w:rsidP="003953B8">
            <w:pPr>
              <w:pStyle w:val="af5"/>
              <w:numPr>
                <w:ilvl w:val="0"/>
                <w:numId w:val="27"/>
              </w:num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B8" w:rsidRPr="00806880" w:rsidRDefault="003953B8" w:rsidP="003953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МОУ Никольская основная школа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1C67C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47D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674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273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577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683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36,37</w:t>
            </w:r>
          </w:p>
        </w:tc>
      </w:tr>
      <w:tr w:rsidR="00763BCF" w:rsidRPr="00806880" w:rsidTr="00763BCF">
        <w:trPr>
          <w:trHeight w:val="1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CF" w:rsidRPr="00806880" w:rsidRDefault="002E53EF" w:rsidP="00763BCF">
            <w:pPr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  <w:pict>
                <v:line id="Прямая соединительная линия 2" o:spid="_x0000_s1026" style="position:absolute;left:0;text-align:left;z-index:251660288;visibility:visible;mso-position-horizontal-relative:text;mso-position-vertical-relative:text;mso-width-relative:margin" from="-20.5pt,5.95pt" to="48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EXCwIAADMEAAAOAAAAZHJzL2Uyb0RvYy54bWysU82O0zAQviPxDpbvNGnZLjRquoeulguC&#10;ip8HcB27teQ/2aZpb8AZqY/AK3AAaaUFniF5I8ZOml0BEgKRgzNjz/fNzOfx/GKvJNox54XRJR6P&#10;coyYpqYSelPi16+uHjzGyAeiKyKNZiU+MI8vFvfvzWtbsInZGlkxh4BE+6K2Jd6GYIss83TLFPEj&#10;Y5mGQ26cIgFct8kqR2pgVzKb5Pl5VhtXWWco8x52L7tDvEj8nDMannPuWUCyxFBbSKtL6zqu2WJO&#10;io0jditoXwb5hyoUERqSDlSXJBD0xolfqJSgznjDw4galRnOBWWpB+hmnP/UzcstsSz1AuJ4O8jk&#10;/x8tfbZbOSSqEk8w0kTBFTUf27ftsfnafGqPqH3XfG++NJ+b6+Zbc92+B/um/QB2PGxu+u0jmkQl&#10;a+sLIFzqles9b1cuyrLnTsU/NIz2Sf3DoD7bB0Rh8/xs+mg2hUuicDabTqaRMrvFWufDE2YUikaJ&#10;pdBRG1KQ3VMfutBTSNyWGtUlfng2A6LoeyNFdSWkTI7brJfSoR2BuVjm8euz3QmD3FJDCbGtrpFk&#10;hYNkXYIXjIN0UPq4yxCHlg20hFKmw7jnlRqiI4xDCQMw/zOwj49Qlgb6b8ADImU2OgxgJbRxv8se&#10;9qeSeRd/UqDrO0qwNtUhXXGSBiYz3VP/iuLo3/UT/PatL34AAAD//wMAUEsDBBQABgAIAAAAIQAJ&#10;c/7D3QAAAAkBAAAPAAAAZHJzL2Rvd25yZXYueG1sTI/BTsMwEETvSPyDtUjcWidQlTbEqSgSIKFK&#10;QOEDtvGSRNjrELtt+vcsJzjuzGj2TbkavVMHGmIX2EA+zUAR18F23Bj4eH+YLEDFhGzRBSYDJ4qw&#10;qs7PSixsOPIbHbapUVLCsUADbUp9oXWsW/IYp6EnFu8zDB6TnEOj7YBHKfdOX2XZXHvsWD602NN9&#10;S/XXdu8NrJv81D7bV4qLzcvjE3/j2js05vJivLsFlWhMf2H4xRd0qIRpF/Zso3IGJrNctiQx8iUo&#10;CSxv5iLsRLiega5K/X9B9QMAAP//AwBQSwECLQAUAAYACAAAACEAtoM4kv4AAADhAQAAEwAAAAAA&#10;AAAAAAAAAAAAAAAAW0NvbnRlbnRfVHlwZXNdLnhtbFBLAQItABQABgAIAAAAIQA4/SH/1gAAAJQB&#10;AAALAAAAAAAAAAAAAAAAAC8BAABfcmVscy8ucmVsc1BLAQItABQABgAIAAAAIQCk3qEXCwIAADME&#10;AAAOAAAAAAAAAAAAAAAAAC4CAABkcnMvZTJvRG9jLnhtbFBLAQItABQABgAIAAAAIQAJc/7D3QAA&#10;AAkBAAAPAAAAAAAAAAAAAAAAAGUEAABkcnMvZG93bnJldi54bWxQSwUGAAAAAAQABADzAAAAbwUA&#10;AAAA&#10;" strokecolor="#c00000" strokeweight="2.75pt">
                  <v:stroke joinstyle="miter"/>
                </v:line>
              </w:pic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BCF" w:rsidRPr="00806880" w:rsidRDefault="00763BCF" w:rsidP="003953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BCF" w:rsidRPr="00806880" w:rsidRDefault="00763BCF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7C87D"/>
            <w:noWrap/>
            <w:vAlign w:val="bottom"/>
          </w:tcPr>
          <w:p w:rsidR="00763BCF" w:rsidRPr="00806880" w:rsidRDefault="00763BCF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170"/>
            <w:noWrap/>
            <w:vAlign w:val="bottom"/>
          </w:tcPr>
          <w:p w:rsidR="00763BCF" w:rsidRPr="00806880" w:rsidRDefault="00763BCF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EC57C"/>
            <w:noWrap/>
            <w:vAlign w:val="bottom"/>
          </w:tcPr>
          <w:p w:rsidR="00763BCF" w:rsidRPr="00806880" w:rsidRDefault="00763BCF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273"/>
            <w:noWrap/>
            <w:vAlign w:val="bottom"/>
          </w:tcPr>
          <w:p w:rsidR="00763BCF" w:rsidRPr="00806880" w:rsidRDefault="00763BCF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96E"/>
            <w:noWrap/>
            <w:vAlign w:val="bottom"/>
          </w:tcPr>
          <w:p w:rsidR="00763BCF" w:rsidRPr="00806880" w:rsidRDefault="00763BCF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37F"/>
            <w:noWrap/>
            <w:vAlign w:val="bottom"/>
          </w:tcPr>
          <w:p w:rsidR="00763BCF" w:rsidRPr="00806880" w:rsidRDefault="00763BCF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53B8" w:rsidRPr="00806880" w:rsidTr="00763BC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B8" w:rsidRPr="00806880" w:rsidRDefault="003953B8" w:rsidP="003953B8">
            <w:pPr>
              <w:pStyle w:val="af5"/>
              <w:numPr>
                <w:ilvl w:val="0"/>
                <w:numId w:val="27"/>
              </w:num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B8" w:rsidRPr="00806880" w:rsidRDefault="003953B8" w:rsidP="003953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МОУ Першинская основная школа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7C87D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170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EC57C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273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96E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308,50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37F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33,11</w:t>
            </w:r>
          </w:p>
        </w:tc>
      </w:tr>
      <w:tr w:rsidR="003953B8" w:rsidRPr="00806880" w:rsidTr="00763BC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B8" w:rsidRPr="00806880" w:rsidRDefault="003953B8" w:rsidP="003953B8">
            <w:pPr>
              <w:pStyle w:val="af5"/>
              <w:numPr>
                <w:ilvl w:val="0"/>
                <w:numId w:val="27"/>
              </w:num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B8" w:rsidRPr="00806880" w:rsidRDefault="003953B8" w:rsidP="003953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МОУ Чебаковская средняя школа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77A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06D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783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DC17B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082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B77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26,55</w:t>
            </w:r>
          </w:p>
        </w:tc>
      </w:tr>
      <w:tr w:rsidR="003953B8" w:rsidRPr="00806880" w:rsidTr="00763BC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B8" w:rsidRPr="00806880" w:rsidRDefault="003953B8" w:rsidP="003953B8">
            <w:pPr>
              <w:pStyle w:val="af5"/>
              <w:numPr>
                <w:ilvl w:val="0"/>
                <w:numId w:val="27"/>
              </w:num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B8" w:rsidRPr="00806880" w:rsidRDefault="003953B8" w:rsidP="003953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МОУ средняя школа № 4 Центр образования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77A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37A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ACE7E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680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DB80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26,34</w:t>
            </w:r>
          </w:p>
        </w:tc>
      </w:tr>
      <w:tr w:rsidR="003953B8" w:rsidRPr="00806880" w:rsidTr="00763BC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B8" w:rsidRPr="00806880" w:rsidRDefault="003953B8" w:rsidP="003953B8">
            <w:pPr>
              <w:pStyle w:val="af5"/>
              <w:numPr>
                <w:ilvl w:val="0"/>
                <w:numId w:val="27"/>
              </w:num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B8" w:rsidRPr="00806880" w:rsidRDefault="003953B8" w:rsidP="003953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МОУ Савинская основная школа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DCE7E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6D6C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C17B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273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86E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777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25,87</w:t>
            </w:r>
          </w:p>
        </w:tc>
      </w:tr>
      <w:tr w:rsidR="003953B8" w:rsidRPr="00806880" w:rsidTr="00763BC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B8" w:rsidRPr="00806880" w:rsidRDefault="003953B8" w:rsidP="003953B8">
            <w:pPr>
              <w:pStyle w:val="af5"/>
              <w:numPr>
                <w:ilvl w:val="0"/>
                <w:numId w:val="27"/>
              </w:num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B8" w:rsidRPr="00806880" w:rsidRDefault="003953B8" w:rsidP="003953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МОУ Столбищенская основная школа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4D07E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A6F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D7C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273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270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673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22,98</w:t>
            </w:r>
          </w:p>
        </w:tc>
      </w:tr>
      <w:tr w:rsidR="003953B8" w:rsidRPr="00806880" w:rsidTr="00763BC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B8" w:rsidRPr="00806880" w:rsidRDefault="003953B8" w:rsidP="003953B8">
            <w:pPr>
              <w:pStyle w:val="af5"/>
              <w:numPr>
                <w:ilvl w:val="0"/>
                <w:numId w:val="27"/>
              </w:num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B8" w:rsidRPr="00806880" w:rsidRDefault="003953B8" w:rsidP="003953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МОУ Емишевская основная школа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67F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B78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482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E783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47A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232,50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36D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17,28</w:t>
            </w:r>
          </w:p>
        </w:tc>
      </w:tr>
      <w:tr w:rsidR="003953B8" w:rsidRPr="00806880" w:rsidTr="00763BC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B8" w:rsidRPr="00806880" w:rsidRDefault="003953B8" w:rsidP="003953B8">
            <w:pPr>
              <w:pStyle w:val="af5"/>
              <w:numPr>
                <w:ilvl w:val="0"/>
                <w:numId w:val="27"/>
              </w:num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B8" w:rsidRPr="00806880" w:rsidRDefault="003953B8" w:rsidP="003953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МОУ Ченцевская средняя школа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DB80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270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6D6C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273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C75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262,50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15,45</w:t>
            </w:r>
          </w:p>
        </w:tc>
      </w:tr>
      <w:tr w:rsidR="003953B8" w:rsidRPr="00806880" w:rsidTr="00763BCF">
        <w:trPr>
          <w:trHeight w:val="300"/>
        </w:trPr>
        <w:tc>
          <w:tcPr>
            <w:tcW w:w="8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3B8" w:rsidRPr="00806880" w:rsidRDefault="003953B8" w:rsidP="003953B8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hAnsi="Times New Roman"/>
                <w:b/>
                <w:sz w:val="20"/>
                <w:szCs w:val="20"/>
              </w:rPr>
              <w:t>Целевой показатель региональной программы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3B8" w:rsidRPr="00806880" w:rsidRDefault="003953B8" w:rsidP="003953B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</w:tbl>
    <w:p w:rsidR="003953B8" w:rsidRPr="00806880" w:rsidRDefault="003953B8" w:rsidP="00146B2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63BCF" w:rsidRPr="00806880" w:rsidRDefault="00763BCF" w:rsidP="00763BC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06880">
        <w:rPr>
          <w:rFonts w:ascii="Times New Roman" w:hAnsi="Times New Roman"/>
          <w:sz w:val="24"/>
          <w:szCs w:val="24"/>
        </w:rPr>
        <w:t xml:space="preserve">ИСБШ – индекс социального благополучия школы  - совокупный показатель, рассчитываемый на основе регрессионной модели путем суммирования нескольких наиболее значимых контекстных характеристик с присвоенными весами, которые определяются по принципу наибольшего вклада показателей в дисперсию показателей, характеризующий внешние условия образовательного процесса для конкретной образовательной организации на основе анализа условий осуществления образовательной деятельности, социальных характеристик обучающихся, характеристик территориального расположения школы. </w:t>
      </w:r>
    </w:p>
    <w:p w:rsidR="00763BCF" w:rsidRPr="00806880" w:rsidRDefault="00763BCF" w:rsidP="00763BC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06880">
        <w:rPr>
          <w:rFonts w:ascii="Times New Roman" w:hAnsi="Times New Roman"/>
          <w:sz w:val="24"/>
          <w:szCs w:val="24"/>
        </w:rPr>
        <w:t xml:space="preserve">В число школ с  множественной депривацией и </w:t>
      </w:r>
      <w:r w:rsidR="00656672" w:rsidRPr="00806880">
        <w:rPr>
          <w:rFonts w:ascii="Times New Roman" w:hAnsi="Times New Roman"/>
          <w:sz w:val="24"/>
          <w:szCs w:val="24"/>
        </w:rPr>
        <w:t xml:space="preserve">с </w:t>
      </w:r>
      <w:r w:rsidRPr="00806880">
        <w:rPr>
          <w:rFonts w:ascii="Times New Roman" w:hAnsi="Times New Roman"/>
          <w:sz w:val="24"/>
          <w:szCs w:val="24"/>
        </w:rPr>
        <w:t>ИСБШ ниже среднего по району вошли 8  учреждений Тутаевского МР (См. Таблицу 2).</w:t>
      </w:r>
    </w:p>
    <w:p w:rsidR="00763BCF" w:rsidRPr="00806880" w:rsidRDefault="00763BCF" w:rsidP="00763BCF">
      <w:pPr>
        <w:ind w:left="5103"/>
        <w:rPr>
          <w:rFonts w:ascii="Times New Roman" w:hAnsi="Times New Roman"/>
          <w:sz w:val="24"/>
          <w:szCs w:val="24"/>
        </w:rPr>
      </w:pPr>
    </w:p>
    <w:p w:rsidR="00806880" w:rsidRDefault="008068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63BCF" w:rsidRPr="00806880" w:rsidRDefault="00763BCF" w:rsidP="00806880">
      <w:pPr>
        <w:ind w:left="5954"/>
        <w:rPr>
          <w:rFonts w:ascii="Times New Roman" w:hAnsi="Times New Roman"/>
          <w:sz w:val="24"/>
          <w:szCs w:val="24"/>
        </w:rPr>
      </w:pPr>
      <w:r w:rsidRPr="00806880">
        <w:rPr>
          <w:rFonts w:ascii="Times New Roman" w:hAnsi="Times New Roman"/>
          <w:sz w:val="24"/>
          <w:szCs w:val="24"/>
        </w:rPr>
        <w:lastRenderedPageBreak/>
        <w:t>Таблица 2. Типологизация школ Тутаевского МР по ИСБШ</w:t>
      </w:r>
    </w:p>
    <w:tbl>
      <w:tblPr>
        <w:tblW w:w="10222" w:type="dxa"/>
        <w:tblInd w:w="93" w:type="dxa"/>
        <w:tblLayout w:type="fixed"/>
        <w:tblLook w:val="04A0"/>
      </w:tblPr>
      <w:tblGrid>
        <w:gridCol w:w="582"/>
        <w:gridCol w:w="3402"/>
        <w:gridCol w:w="977"/>
        <w:gridCol w:w="866"/>
        <w:gridCol w:w="851"/>
        <w:gridCol w:w="993"/>
        <w:gridCol w:w="850"/>
        <w:gridCol w:w="992"/>
        <w:gridCol w:w="709"/>
      </w:tblGrid>
      <w:tr w:rsidR="00763BCF" w:rsidRPr="00806880" w:rsidTr="00806880">
        <w:trPr>
          <w:cantSplit/>
          <w:trHeight w:val="16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3BCF" w:rsidRPr="00806880" w:rsidRDefault="00763BCF" w:rsidP="008068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BCF" w:rsidRPr="00806880" w:rsidRDefault="00763BCF" w:rsidP="008068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CF" w:rsidRPr="00806880" w:rsidRDefault="00763BCF" w:rsidP="0080688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Депривированные сельские школы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CF" w:rsidRPr="00806880" w:rsidRDefault="00763BCF" w:rsidP="0080688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Депривированные городские школы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CF" w:rsidRPr="00806880" w:rsidRDefault="00763BCF" w:rsidP="0080688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Сельские малокомплектые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CF" w:rsidRPr="00806880" w:rsidRDefault="00763BCF" w:rsidP="0080688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Школы с ограниченной транспортной доступностью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CF" w:rsidRPr="00806880" w:rsidRDefault="00763BCF" w:rsidP="00806880">
            <w:pPr>
              <w:ind w:right="-10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Школы с высоким уровнем девиантности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CF" w:rsidRPr="00806880" w:rsidRDefault="00763BCF" w:rsidP="00806880">
            <w:pPr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Школы с низким уровнем кадрового потенциала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3BCF" w:rsidRPr="00806880" w:rsidRDefault="00763BCF" w:rsidP="0080688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ИСБШ</w:t>
            </w:r>
          </w:p>
        </w:tc>
      </w:tr>
      <w:tr w:rsidR="00763BCF" w:rsidRPr="00806880" w:rsidTr="00806880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63BCF" w:rsidRPr="00806880" w:rsidRDefault="00763BCF" w:rsidP="00806880">
            <w:pPr>
              <w:pStyle w:val="af5"/>
              <w:numPr>
                <w:ilvl w:val="0"/>
                <w:numId w:val="29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3BCF" w:rsidRPr="00806880" w:rsidRDefault="00763BCF" w:rsidP="008068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Столбищенская основная школа Тутаевского муниципального района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CF" w:rsidRPr="00806880" w:rsidRDefault="00763BCF" w:rsidP="0080688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CF" w:rsidRPr="00806880" w:rsidRDefault="00763BCF" w:rsidP="0080688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CF" w:rsidRPr="00806880" w:rsidRDefault="00763BCF" w:rsidP="0080688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CF" w:rsidRPr="00806880" w:rsidRDefault="00763BCF" w:rsidP="0080688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CF" w:rsidRPr="00806880" w:rsidRDefault="00763BCF" w:rsidP="0080688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CF" w:rsidRPr="00806880" w:rsidRDefault="00763BCF" w:rsidP="0080688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BCF" w:rsidRPr="00806880" w:rsidRDefault="00763BCF" w:rsidP="0080688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27,52</w:t>
            </w:r>
          </w:p>
        </w:tc>
      </w:tr>
      <w:tr w:rsidR="00763BCF" w:rsidRPr="00806880" w:rsidTr="00806880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63BCF" w:rsidRPr="00806880" w:rsidRDefault="00763BCF" w:rsidP="00806880">
            <w:pPr>
              <w:pStyle w:val="af5"/>
              <w:numPr>
                <w:ilvl w:val="0"/>
                <w:numId w:val="29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3BCF" w:rsidRPr="00806880" w:rsidRDefault="00763BCF" w:rsidP="008068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Першинская основная школа Тутаевского муниципального района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CF" w:rsidRPr="00806880" w:rsidRDefault="00763BCF" w:rsidP="0080688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CF" w:rsidRPr="00806880" w:rsidRDefault="00763BCF" w:rsidP="0080688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CF" w:rsidRPr="00806880" w:rsidRDefault="00763BCF" w:rsidP="0080688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CF" w:rsidRPr="00806880" w:rsidRDefault="00763BCF" w:rsidP="0080688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CF" w:rsidRPr="00806880" w:rsidRDefault="00763BCF" w:rsidP="0080688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CF" w:rsidRPr="00806880" w:rsidRDefault="00763BCF" w:rsidP="0080688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BCF" w:rsidRPr="00806880" w:rsidRDefault="00763BCF" w:rsidP="0080688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37,82</w:t>
            </w:r>
          </w:p>
        </w:tc>
      </w:tr>
      <w:tr w:rsidR="00763BCF" w:rsidRPr="00806880" w:rsidTr="00806880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63BCF" w:rsidRPr="00806880" w:rsidRDefault="00763BCF" w:rsidP="00806880">
            <w:pPr>
              <w:pStyle w:val="af5"/>
              <w:numPr>
                <w:ilvl w:val="0"/>
                <w:numId w:val="29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3BCF" w:rsidRPr="00806880" w:rsidRDefault="00763BCF" w:rsidP="008068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Никольская основная школа Тутаевского муниципального района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CF" w:rsidRPr="00806880" w:rsidRDefault="00763BCF" w:rsidP="0080688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CF" w:rsidRPr="00806880" w:rsidRDefault="00763BCF" w:rsidP="0080688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CF" w:rsidRPr="00806880" w:rsidRDefault="00763BCF" w:rsidP="0080688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CF" w:rsidRPr="00806880" w:rsidRDefault="00763BCF" w:rsidP="0080688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CF" w:rsidRPr="00806880" w:rsidRDefault="00763BCF" w:rsidP="0080688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CF" w:rsidRPr="00806880" w:rsidRDefault="00763BCF" w:rsidP="0080688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BCF" w:rsidRPr="00806880" w:rsidRDefault="00763BCF" w:rsidP="0080688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41,38</w:t>
            </w:r>
          </w:p>
        </w:tc>
      </w:tr>
      <w:tr w:rsidR="00763BCF" w:rsidRPr="00806880" w:rsidTr="00806880">
        <w:trPr>
          <w:trHeight w:val="2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63BCF" w:rsidRPr="00806880" w:rsidRDefault="00763BCF" w:rsidP="00806880">
            <w:pPr>
              <w:pStyle w:val="af5"/>
              <w:numPr>
                <w:ilvl w:val="0"/>
                <w:numId w:val="29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3BCF" w:rsidRPr="00806880" w:rsidRDefault="00763BCF" w:rsidP="008068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Савинская основная школа Тутаевского муниципального района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CF" w:rsidRPr="00806880" w:rsidRDefault="00763BCF" w:rsidP="0080688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CF" w:rsidRPr="00806880" w:rsidRDefault="00763BCF" w:rsidP="0080688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CF" w:rsidRPr="00806880" w:rsidRDefault="00763BCF" w:rsidP="0080688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CF" w:rsidRPr="00806880" w:rsidRDefault="00763BCF" w:rsidP="0080688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CF" w:rsidRPr="00806880" w:rsidRDefault="00763BCF" w:rsidP="0080688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CF" w:rsidRPr="00806880" w:rsidRDefault="00763BCF" w:rsidP="0080688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BCF" w:rsidRPr="00806880" w:rsidRDefault="00763BCF" w:rsidP="0080688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44,17</w:t>
            </w:r>
          </w:p>
        </w:tc>
      </w:tr>
      <w:tr w:rsidR="00763BCF" w:rsidRPr="00806880" w:rsidTr="00806880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63BCF" w:rsidRPr="00806880" w:rsidRDefault="00763BCF" w:rsidP="00806880">
            <w:pPr>
              <w:pStyle w:val="af5"/>
              <w:numPr>
                <w:ilvl w:val="0"/>
                <w:numId w:val="29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3BCF" w:rsidRPr="00806880" w:rsidRDefault="00763BCF" w:rsidP="008068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средняя школа № 4 "Центр образования" Тутаевского муниципального района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CF" w:rsidRPr="00806880" w:rsidRDefault="00763BCF" w:rsidP="0080688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CF" w:rsidRPr="00806880" w:rsidRDefault="00763BCF" w:rsidP="0080688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CF" w:rsidRPr="00806880" w:rsidRDefault="00763BCF" w:rsidP="0080688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CF" w:rsidRPr="00806880" w:rsidRDefault="00763BCF" w:rsidP="0080688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CF" w:rsidRPr="00806880" w:rsidRDefault="00763BCF" w:rsidP="0080688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CF" w:rsidRPr="00806880" w:rsidRDefault="00763BCF" w:rsidP="0080688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BCF" w:rsidRPr="00806880" w:rsidRDefault="00763BCF" w:rsidP="0080688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46,32</w:t>
            </w:r>
          </w:p>
        </w:tc>
      </w:tr>
      <w:tr w:rsidR="00763BCF" w:rsidRPr="00806880" w:rsidTr="0063242E">
        <w:trPr>
          <w:trHeight w:val="2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63BCF" w:rsidRPr="00806880" w:rsidRDefault="00763BCF" w:rsidP="00806880">
            <w:pPr>
              <w:pStyle w:val="af5"/>
              <w:numPr>
                <w:ilvl w:val="0"/>
                <w:numId w:val="29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3BCF" w:rsidRPr="00806880" w:rsidRDefault="00763BCF" w:rsidP="008068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Павловская основная школа имени А.К.ВасильеваТутаевского муниципального района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CF" w:rsidRPr="00806880" w:rsidRDefault="00763BCF" w:rsidP="0080688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CF" w:rsidRPr="00806880" w:rsidRDefault="00763BCF" w:rsidP="0080688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CF" w:rsidRPr="00806880" w:rsidRDefault="00763BCF" w:rsidP="0080688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CF" w:rsidRPr="00806880" w:rsidRDefault="00763BCF" w:rsidP="0080688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CF" w:rsidRPr="00806880" w:rsidRDefault="00763BCF" w:rsidP="0080688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CF" w:rsidRPr="00806880" w:rsidRDefault="00763BCF" w:rsidP="0080688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BCF" w:rsidRPr="00806880" w:rsidRDefault="00763BCF" w:rsidP="0080688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46,99</w:t>
            </w:r>
          </w:p>
        </w:tc>
      </w:tr>
      <w:tr w:rsidR="00763BCF" w:rsidRPr="00806880" w:rsidTr="00806880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3BCF" w:rsidRPr="00806880" w:rsidRDefault="00763BCF" w:rsidP="00806880">
            <w:pPr>
              <w:pStyle w:val="af5"/>
              <w:numPr>
                <w:ilvl w:val="0"/>
                <w:numId w:val="29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3BCF" w:rsidRPr="00806880" w:rsidRDefault="00763BCF" w:rsidP="008068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Чебаковская средняя школа Тутаевского муниципального района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CF" w:rsidRPr="00806880" w:rsidRDefault="00763BCF" w:rsidP="0080688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CF" w:rsidRPr="00806880" w:rsidRDefault="00763BCF" w:rsidP="0080688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CF" w:rsidRPr="00806880" w:rsidRDefault="00763BCF" w:rsidP="0080688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CF" w:rsidRPr="00806880" w:rsidRDefault="00763BCF" w:rsidP="0080688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CF" w:rsidRPr="00806880" w:rsidRDefault="00763BCF" w:rsidP="0080688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CF" w:rsidRPr="00806880" w:rsidRDefault="00763BCF" w:rsidP="0080688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BCF" w:rsidRPr="00806880" w:rsidRDefault="00763BCF" w:rsidP="0080688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48,47</w:t>
            </w:r>
          </w:p>
        </w:tc>
      </w:tr>
      <w:tr w:rsidR="00763BCF" w:rsidRPr="00806880" w:rsidTr="00806880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3BCF" w:rsidRPr="00806880" w:rsidRDefault="00763BCF" w:rsidP="00806880">
            <w:pPr>
              <w:pStyle w:val="af5"/>
              <w:numPr>
                <w:ilvl w:val="0"/>
                <w:numId w:val="29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3BCF" w:rsidRPr="00806880" w:rsidRDefault="00763BCF" w:rsidP="008068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Емишевская основная школа Тутаевского муниципального района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CF" w:rsidRPr="00806880" w:rsidRDefault="00763BCF" w:rsidP="0080688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CF" w:rsidRPr="00806880" w:rsidRDefault="00763BCF" w:rsidP="0080688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CF" w:rsidRPr="00806880" w:rsidRDefault="00763BCF" w:rsidP="0080688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CF" w:rsidRPr="00806880" w:rsidRDefault="00763BCF" w:rsidP="0080688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CF" w:rsidRPr="00806880" w:rsidRDefault="00763BCF" w:rsidP="0080688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CF" w:rsidRPr="00806880" w:rsidRDefault="00763BCF" w:rsidP="0080688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BCF" w:rsidRPr="00806880" w:rsidRDefault="00763BCF" w:rsidP="0080688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49,42</w:t>
            </w:r>
          </w:p>
        </w:tc>
      </w:tr>
      <w:tr w:rsidR="00763BCF" w:rsidRPr="00806880" w:rsidTr="00806880">
        <w:trPr>
          <w:trHeight w:val="600"/>
        </w:trPr>
        <w:tc>
          <w:tcPr>
            <w:tcW w:w="95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CF" w:rsidRPr="00806880" w:rsidRDefault="00763BCF" w:rsidP="00806880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Среднее значение по району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BCF" w:rsidRPr="00806880" w:rsidRDefault="00763BCF" w:rsidP="0080688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50,23</w:t>
            </w:r>
          </w:p>
        </w:tc>
      </w:tr>
    </w:tbl>
    <w:p w:rsidR="00763BCF" w:rsidRPr="00806880" w:rsidRDefault="00763BCF" w:rsidP="00763BCF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19DC" w:rsidRPr="00806880" w:rsidRDefault="00656672" w:rsidP="004E103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06880">
        <w:rPr>
          <w:rFonts w:ascii="Times New Roman" w:hAnsi="Times New Roman"/>
          <w:sz w:val="24"/>
          <w:szCs w:val="24"/>
        </w:rPr>
        <w:t>В целом, п</w:t>
      </w:r>
      <w:r w:rsidR="004C1321" w:rsidRPr="00806880">
        <w:rPr>
          <w:rFonts w:ascii="Times New Roman" w:hAnsi="Times New Roman"/>
          <w:sz w:val="24"/>
          <w:szCs w:val="24"/>
        </w:rPr>
        <w:t>о результатам регионального мониторинга в Тутаевском МР определены 8</w:t>
      </w:r>
      <w:r w:rsidR="00C235E8" w:rsidRPr="00806880">
        <w:rPr>
          <w:rFonts w:ascii="Times New Roman" w:hAnsi="Times New Roman"/>
          <w:sz w:val="24"/>
          <w:szCs w:val="24"/>
        </w:rPr>
        <w:t xml:space="preserve"> школ, функционирующих в неблагоприятных социальных условиях и демонстрирующих низкие (нестабильные) образовательные результаты.</w:t>
      </w:r>
      <w:r w:rsidR="0063242E" w:rsidRPr="00806880">
        <w:rPr>
          <w:rFonts w:ascii="Times New Roman" w:hAnsi="Times New Roman"/>
          <w:sz w:val="24"/>
          <w:szCs w:val="24"/>
        </w:rPr>
        <w:t xml:space="preserve"> Именно эти школы являются Школами-участниками Программы (См. Таблицу 3).</w:t>
      </w:r>
    </w:p>
    <w:p w:rsidR="00C06819" w:rsidRDefault="00C068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C1321" w:rsidRPr="00806880" w:rsidRDefault="004C1321" w:rsidP="004C1321">
      <w:pPr>
        <w:ind w:left="5103"/>
        <w:rPr>
          <w:rFonts w:ascii="Times New Roman" w:hAnsi="Times New Roman"/>
          <w:sz w:val="24"/>
          <w:szCs w:val="24"/>
        </w:rPr>
      </w:pPr>
      <w:r w:rsidRPr="00806880"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 w:rsidR="00763BCF" w:rsidRPr="00806880">
        <w:rPr>
          <w:rFonts w:ascii="Times New Roman" w:hAnsi="Times New Roman"/>
          <w:sz w:val="24"/>
          <w:szCs w:val="24"/>
        </w:rPr>
        <w:t>3</w:t>
      </w:r>
      <w:r w:rsidRPr="00806880">
        <w:rPr>
          <w:rFonts w:ascii="Times New Roman" w:hAnsi="Times New Roman"/>
          <w:sz w:val="24"/>
          <w:szCs w:val="24"/>
        </w:rPr>
        <w:t xml:space="preserve">. </w:t>
      </w:r>
      <w:r w:rsidR="00406BFF" w:rsidRPr="00806880">
        <w:rPr>
          <w:rFonts w:ascii="Times New Roman" w:hAnsi="Times New Roman"/>
          <w:sz w:val="24"/>
          <w:szCs w:val="24"/>
        </w:rPr>
        <w:t>Результаты идентификации школ Тутаевского МР</w:t>
      </w:r>
      <w:r w:rsidR="00146B26" w:rsidRPr="00806880">
        <w:rPr>
          <w:rFonts w:ascii="Times New Roman" w:hAnsi="Times New Roman"/>
          <w:sz w:val="24"/>
          <w:szCs w:val="24"/>
        </w:rPr>
        <w:t xml:space="preserve"> по ОИП и ИСБШ</w:t>
      </w:r>
    </w:p>
    <w:tbl>
      <w:tblPr>
        <w:tblW w:w="9937" w:type="dxa"/>
        <w:tblInd w:w="93" w:type="dxa"/>
        <w:tblLook w:val="04A0"/>
      </w:tblPr>
      <w:tblGrid>
        <w:gridCol w:w="582"/>
        <w:gridCol w:w="6521"/>
        <w:gridCol w:w="1417"/>
        <w:gridCol w:w="1417"/>
      </w:tblGrid>
      <w:tr w:rsidR="004C1321" w:rsidRPr="00806880" w:rsidTr="004C1321">
        <w:trPr>
          <w:trHeight w:val="16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C1321" w:rsidRPr="00806880" w:rsidRDefault="004C1321" w:rsidP="004C132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321" w:rsidRPr="00806880" w:rsidRDefault="004C1321" w:rsidP="004C132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1321" w:rsidRPr="00806880" w:rsidRDefault="004C1321" w:rsidP="004C132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Общий интегральный показатель (ШНОР)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1321" w:rsidRPr="00806880" w:rsidRDefault="004C1321" w:rsidP="004C132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Индекс социального благополучия школы (ШНСУ)</w:t>
            </w:r>
          </w:p>
        </w:tc>
      </w:tr>
      <w:tr w:rsidR="004C1321" w:rsidRPr="00806880" w:rsidTr="004C1321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321" w:rsidRPr="00806880" w:rsidRDefault="004C1321" w:rsidP="004C1321">
            <w:pPr>
              <w:pStyle w:val="af5"/>
              <w:numPr>
                <w:ilvl w:val="0"/>
                <w:numId w:val="27"/>
              </w:num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321" w:rsidRPr="00806880" w:rsidRDefault="004C1321" w:rsidP="004C132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Муниципальное общеобразовательное учреждение Константиновская средняя школа Тутаевского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321" w:rsidRPr="00806880" w:rsidRDefault="004C1321" w:rsidP="004C132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lang w:eastAsia="ru-RU"/>
              </w:rPr>
              <w:t>59,86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321" w:rsidRPr="00806880" w:rsidRDefault="004C1321" w:rsidP="004C132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lang w:eastAsia="ru-RU"/>
              </w:rPr>
              <w:t>56,85</w:t>
            </w:r>
          </w:p>
        </w:tc>
      </w:tr>
      <w:tr w:rsidR="004C1321" w:rsidRPr="00806880" w:rsidTr="004C1321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321" w:rsidRPr="00806880" w:rsidRDefault="004C1321" w:rsidP="004C1321">
            <w:pPr>
              <w:pStyle w:val="af5"/>
              <w:numPr>
                <w:ilvl w:val="0"/>
                <w:numId w:val="27"/>
              </w:num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321" w:rsidRPr="00806880" w:rsidRDefault="004C1321" w:rsidP="004C132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Муниципальное общеобразовательное учреждение средняя школа № 6 Тутаевского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321" w:rsidRPr="00806880" w:rsidRDefault="004C1321" w:rsidP="004C132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lang w:eastAsia="ru-RU"/>
              </w:rPr>
              <w:t>59,69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321" w:rsidRPr="00806880" w:rsidRDefault="004C1321" w:rsidP="004C132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lang w:eastAsia="ru-RU"/>
              </w:rPr>
              <w:t>68,12</w:t>
            </w:r>
          </w:p>
        </w:tc>
      </w:tr>
      <w:tr w:rsidR="004C1321" w:rsidRPr="00806880" w:rsidTr="004C1321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321" w:rsidRPr="00806880" w:rsidRDefault="004C1321" w:rsidP="004C1321">
            <w:pPr>
              <w:pStyle w:val="af5"/>
              <w:numPr>
                <w:ilvl w:val="0"/>
                <w:numId w:val="27"/>
              </w:num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321" w:rsidRPr="00806880" w:rsidRDefault="004C1321" w:rsidP="004C132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Муниципальное общеобразовательное учреждение лицей № 1 Тутаевского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321" w:rsidRPr="00806880" w:rsidRDefault="004C1321" w:rsidP="004C132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lang w:eastAsia="ru-RU"/>
              </w:rPr>
              <w:t>56,78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321" w:rsidRPr="00806880" w:rsidRDefault="004C1321" w:rsidP="004C132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lang w:eastAsia="ru-RU"/>
              </w:rPr>
              <w:t>61,63</w:t>
            </w:r>
          </w:p>
        </w:tc>
      </w:tr>
      <w:tr w:rsidR="004C1321" w:rsidRPr="00806880" w:rsidTr="004C1321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321" w:rsidRPr="00806880" w:rsidRDefault="004C1321" w:rsidP="004C1321">
            <w:pPr>
              <w:pStyle w:val="af5"/>
              <w:numPr>
                <w:ilvl w:val="0"/>
                <w:numId w:val="27"/>
              </w:num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321" w:rsidRPr="00806880" w:rsidRDefault="004C1321" w:rsidP="004C132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Муниципальное общеобразовательное учреждение "Левобережная средняя школа города Тутаева" Тутаевского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321" w:rsidRPr="00806880" w:rsidRDefault="004C1321" w:rsidP="004C132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lang w:eastAsia="ru-RU"/>
              </w:rPr>
              <w:t>52,75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321" w:rsidRPr="00806880" w:rsidRDefault="004C1321" w:rsidP="004C132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lang w:eastAsia="ru-RU"/>
              </w:rPr>
              <w:t>54,91</w:t>
            </w:r>
          </w:p>
        </w:tc>
      </w:tr>
      <w:tr w:rsidR="004C1321" w:rsidRPr="00806880" w:rsidTr="004C1321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321" w:rsidRPr="00806880" w:rsidRDefault="004C1321" w:rsidP="004C1321">
            <w:pPr>
              <w:pStyle w:val="af5"/>
              <w:numPr>
                <w:ilvl w:val="0"/>
                <w:numId w:val="27"/>
              </w:num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321" w:rsidRPr="00806880" w:rsidRDefault="004C1321" w:rsidP="004C132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Муниципальное общеобразовательное учреждение средняя школа № 3 Тутаевского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321" w:rsidRPr="00806880" w:rsidRDefault="004C1321" w:rsidP="004C132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lang w:eastAsia="ru-RU"/>
              </w:rPr>
              <w:t>50,07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321" w:rsidRPr="00806880" w:rsidRDefault="004C1321" w:rsidP="004C132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lang w:eastAsia="ru-RU"/>
              </w:rPr>
              <w:t>59,27</w:t>
            </w:r>
          </w:p>
        </w:tc>
      </w:tr>
      <w:tr w:rsidR="004C1321" w:rsidRPr="00806880" w:rsidTr="004C1321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321" w:rsidRPr="00806880" w:rsidRDefault="004C1321" w:rsidP="004C1321">
            <w:pPr>
              <w:pStyle w:val="af5"/>
              <w:numPr>
                <w:ilvl w:val="0"/>
                <w:numId w:val="27"/>
              </w:num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321" w:rsidRPr="00806880" w:rsidRDefault="004C1321" w:rsidP="004C132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Муниципальное общеобразовательное учреждение средняя школа № 7 имени адмирала Ф.Ф.УшаковаТутаевского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321" w:rsidRPr="00806880" w:rsidRDefault="004C1321" w:rsidP="004C132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lang w:eastAsia="ru-RU"/>
              </w:rPr>
              <w:t>49,62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321" w:rsidRPr="00806880" w:rsidRDefault="004C1321" w:rsidP="004C132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lang w:eastAsia="ru-RU"/>
              </w:rPr>
              <w:t>54,41</w:t>
            </w:r>
          </w:p>
        </w:tc>
      </w:tr>
      <w:tr w:rsidR="004C1321" w:rsidRPr="00806880" w:rsidTr="004C1321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321" w:rsidRPr="00806880" w:rsidRDefault="004C1321" w:rsidP="004C1321">
            <w:pPr>
              <w:pStyle w:val="af5"/>
              <w:numPr>
                <w:ilvl w:val="0"/>
                <w:numId w:val="27"/>
              </w:num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321" w:rsidRPr="00806880" w:rsidRDefault="004C1321" w:rsidP="004C132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Муниципальное общеобразовательное учреждение Фоминская средняя школа Тутаевского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321" w:rsidRPr="00806880" w:rsidRDefault="004C1321" w:rsidP="004C132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lang w:eastAsia="ru-RU"/>
              </w:rPr>
              <w:t>48,58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321" w:rsidRPr="00806880" w:rsidRDefault="004C1321" w:rsidP="004C132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lang w:eastAsia="ru-RU"/>
              </w:rPr>
              <w:t>47,48</w:t>
            </w:r>
          </w:p>
        </w:tc>
      </w:tr>
      <w:tr w:rsidR="004C1321" w:rsidRPr="00806880" w:rsidTr="004C1321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321" w:rsidRPr="00806880" w:rsidRDefault="004C1321" w:rsidP="004C1321">
            <w:pPr>
              <w:pStyle w:val="af5"/>
              <w:numPr>
                <w:ilvl w:val="0"/>
                <w:numId w:val="27"/>
              </w:num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321" w:rsidRPr="00806880" w:rsidRDefault="004C1321" w:rsidP="004C132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Муниципальное общеобразовательное учреждение  Великосельская основная школа Тутаевского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321" w:rsidRPr="00806880" w:rsidRDefault="004C1321" w:rsidP="004C132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lang w:eastAsia="ru-RU"/>
              </w:rPr>
              <w:t>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321" w:rsidRPr="00806880" w:rsidRDefault="004C1321" w:rsidP="004C132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lang w:eastAsia="ru-RU"/>
              </w:rPr>
              <w:t>54,64</w:t>
            </w:r>
          </w:p>
        </w:tc>
      </w:tr>
      <w:tr w:rsidR="004C1321" w:rsidRPr="00806880" w:rsidTr="004C1321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321" w:rsidRPr="00806880" w:rsidRDefault="002E53EF" w:rsidP="004C1321">
            <w:pPr>
              <w:pStyle w:val="af5"/>
              <w:numPr>
                <w:ilvl w:val="0"/>
                <w:numId w:val="27"/>
              </w:num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pict>
                <v:line id="Прямая соединительная линия 1" o:spid="_x0000_s1027" style="position:absolute;left:0;text-align:left;flip:y;z-index:251659264;visibility:visible;mso-position-horizontal-relative:text;mso-position-vertical-relative:text" from="-5.85pt,37.5pt" to="491.8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2q8GAIAAD4EAAAOAAAAZHJzL2Uyb0RvYy54bWysU8uO0zAU3SPxD5b3NGlHGYao6Sw6GjYI&#10;Kl5717FbS37JNk27A9ZI/QR+gcUgjTTANyR/xLWTCSNAGgmRRWRf33PuPefa8/O9kmjHnBdGV3g6&#10;yTFimppa6E2F37y+fHSGkQ9E10QazSp8YB6fLx4+mDe2ZDOzNbJmDgGJ9mVjK7wNwZZZ5umWKeIn&#10;xjINh9w4RQJs3SarHWmAXclsluenWWNcbZ2hzHuIXvSHeJH4OWc0vODcs4BkhaG3kP4u/dfxny3m&#10;pNw4YreCDm2Qf+hCEaGh6Eh1QQJB75z4g0oJ6ow3PEyoUZnhXFCWNICaaf6bmldbYlnSAuZ4O9rk&#10;/x8tfb5bOSRqmB1GmigYUfu5e98d22/tl+6Iug/tj/Zre9Vet9/b6+4jrG+6T7COh+3NED6iaXSy&#10;sb4EwqVeuWHn7cpFW/bcKcSlsG9joRgB6Wif5nAY58D2AVEInp6AGUWBEYWz2bR4kuaU9TQRbJ0P&#10;T5lRKC4qLIWONpGS7J75AKUh9TYlhqVGDRCdFY+LlOaNFPWlkDIeerdZL6VDOwJXZJnHL2oBijtp&#10;sJMaglFhrymtwkGyvsBLxsFF6P2krxDvLxtpCaVMh9nAKzVkRxiHFkZgfj9wyI9Qlu72CJ7dDx4R&#10;qbLRYQQroY37G0HYp7GCeN7n3zrQ644WrE19SNNO1sAlTc4NDyq+grv7BP/17Bc/AQAA//8DAFBL&#10;AwQUAAYACAAAACEAdtCJquAAAAAJAQAADwAAAGRycy9kb3ducmV2LnhtbEyPy07DMBBF90j8gzVI&#10;bKrWSQttGuJUBcEC2EDaD3DiaRIR25HtPPh7hhUsZ+bozrnZYdYdG9H51hoB8SoChqayqjW1gPPp&#10;ZZkA80EaJTtrUMA3ejjk11eZTJWdzCeORagZhRifSgFNCH3Kua8a1NKvbI+GbhfrtAw0uporJycK&#10;1x1fR9GWa9ka+tDIHp8arL6KQQt4f17It8fyOBZqOr+ePtaLzeBQiNub+fgALOAc/mD41Sd1yMmp&#10;tINRnnUClnG8I1TA7p46EbBPNltgJS2SO+B5xv83yH8AAAD//wMAUEsBAi0AFAAGAAgAAAAhALaD&#10;OJL+AAAA4QEAABMAAAAAAAAAAAAAAAAAAAAAAFtDb250ZW50X1R5cGVzXS54bWxQSwECLQAUAAYA&#10;CAAAACEAOP0h/9YAAACUAQAACwAAAAAAAAAAAAAAAAAvAQAAX3JlbHMvLnJlbHNQSwECLQAUAAYA&#10;CAAAACEAs1dqvBgCAAA+BAAADgAAAAAAAAAAAAAAAAAuAgAAZHJzL2Uyb0RvYy54bWxQSwECLQAU&#10;AAYACAAAACEAdtCJquAAAAAJAQAADwAAAAAAAAAAAAAAAAByBAAAZHJzL2Rvd25yZXYueG1sUEsF&#10;BgAAAAAEAAQA8wAAAH8FAAAAAA==&#10;" strokecolor="#c00000" strokeweight="2.25pt">
                  <v:stroke joinstyle="miter"/>
                </v:line>
              </w:pic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321" w:rsidRPr="00806880" w:rsidRDefault="004C1321" w:rsidP="004C132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Муниципальное общеобразовательное учреждение Верещагинская основная школа Тутаевского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321" w:rsidRPr="00806880" w:rsidRDefault="004C1321" w:rsidP="004C132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lang w:eastAsia="ru-RU"/>
              </w:rPr>
              <w:t>37,44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321" w:rsidRPr="00806880" w:rsidRDefault="004C1321" w:rsidP="004C132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lang w:eastAsia="ru-RU"/>
              </w:rPr>
              <w:t>50,83</w:t>
            </w:r>
          </w:p>
        </w:tc>
      </w:tr>
      <w:tr w:rsidR="004C1321" w:rsidRPr="00806880" w:rsidTr="004C1321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321" w:rsidRPr="00806880" w:rsidRDefault="004C1321" w:rsidP="004C1321">
            <w:pPr>
              <w:pStyle w:val="af5"/>
              <w:numPr>
                <w:ilvl w:val="0"/>
                <w:numId w:val="27"/>
              </w:num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321" w:rsidRPr="00806880" w:rsidRDefault="004C1321" w:rsidP="004C132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Муниципальное общеобразовательное учреждение Павловская основная школа имени А.К.ВасильеваТутаевского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321" w:rsidRPr="00806880" w:rsidRDefault="004C1321" w:rsidP="004C132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lang w:eastAsia="ru-RU"/>
              </w:rPr>
              <w:t>36,71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321" w:rsidRPr="00806880" w:rsidRDefault="004C1321" w:rsidP="004C132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lang w:eastAsia="ru-RU"/>
              </w:rPr>
              <w:t>46,99</w:t>
            </w:r>
          </w:p>
        </w:tc>
      </w:tr>
      <w:tr w:rsidR="004C1321" w:rsidRPr="00806880" w:rsidTr="004C1321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321" w:rsidRPr="00806880" w:rsidRDefault="004C1321" w:rsidP="004C1321">
            <w:pPr>
              <w:pStyle w:val="af5"/>
              <w:numPr>
                <w:ilvl w:val="0"/>
                <w:numId w:val="27"/>
              </w:num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321" w:rsidRPr="00806880" w:rsidRDefault="004C1321" w:rsidP="004C132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Муниципальное общеобразовательное учреждение Никольская основная школа Тутаевского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321" w:rsidRPr="00806880" w:rsidRDefault="004C1321" w:rsidP="004C132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lang w:eastAsia="ru-RU"/>
              </w:rPr>
              <w:t>36,37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321" w:rsidRPr="00806880" w:rsidRDefault="004C1321" w:rsidP="004C132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lang w:eastAsia="ru-RU"/>
              </w:rPr>
              <w:t>41,38</w:t>
            </w:r>
          </w:p>
        </w:tc>
      </w:tr>
      <w:tr w:rsidR="004C1321" w:rsidRPr="00806880" w:rsidTr="004C1321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321" w:rsidRPr="00806880" w:rsidRDefault="004C1321" w:rsidP="004C1321">
            <w:pPr>
              <w:pStyle w:val="af5"/>
              <w:numPr>
                <w:ilvl w:val="0"/>
                <w:numId w:val="27"/>
              </w:num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321" w:rsidRPr="00806880" w:rsidRDefault="004C1321" w:rsidP="004C132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Муниципальное общеобразовательное учреждение Першинская основная школа Тутаевского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321" w:rsidRPr="00806880" w:rsidRDefault="004C1321" w:rsidP="004C132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lang w:eastAsia="ru-RU"/>
              </w:rPr>
              <w:t>33,11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321" w:rsidRPr="00806880" w:rsidRDefault="004C1321" w:rsidP="004C132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lang w:eastAsia="ru-RU"/>
              </w:rPr>
              <w:t>37,82</w:t>
            </w:r>
          </w:p>
        </w:tc>
      </w:tr>
      <w:tr w:rsidR="004C1321" w:rsidRPr="00806880" w:rsidTr="004C1321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321" w:rsidRPr="00806880" w:rsidRDefault="004C1321" w:rsidP="004C1321">
            <w:pPr>
              <w:pStyle w:val="af5"/>
              <w:numPr>
                <w:ilvl w:val="0"/>
                <w:numId w:val="27"/>
              </w:num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321" w:rsidRPr="00806880" w:rsidRDefault="004C1321" w:rsidP="004C132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Муниципальное общеобразовательное учреждение Чебаковская средняя школа Тутаевского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321" w:rsidRPr="00806880" w:rsidRDefault="004C1321" w:rsidP="004C132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lang w:eastAsia="ru-RU"/>
              </w:rPr>
              <w:t>26,55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321" w:rsidRPr="00806880" w:rsidRDefault="004C1321" w:rsidP="004C132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lang w:eastAsia="ru-RU"/>
              </w:rPr>
              <w:t>48,47</w:t>
            </w:r>
          </w:p>
        </w:tc>
      </w:tr>
      <w:tr w:rsidR="004C1321" w:rsidRPr="00806880" w:rsidTr="004C1321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321" w:rsidRPr="00806880" w:rsidRDefault="004C1321" w:rsidP="004C1321">
            <w:pPr>
              <w:pStyle w:val="af5"/>
              <w:numPr>
                <w:ilvl w:val="0"/>
                <w:numId w:val="27"/>
              </w:num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321" w:rsidRPr="00806880" w:rsidRDefault="004C1321" w:rsidP="004C132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Муниципальное общеобразовательное учреждение средняя школа № 4 "Центр образования" Тутаевского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321" w:rsidRPr="00806880" w:rsidRDefault="004C1321" w:rsidP="004C132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lang w:eastAsia="ru-RU"/>
              </w:rPr>
              <w:t>26,34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321" w:rsidRPr="00806880" w:rsidRDefault="004C1321" w:rsidP="004C132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lang w:eastAsia="ru-RU"/>
              </w:rPr>
              <w:t>46,32</w:t>
            </w:r>
          </w:p>
        </w:tc>
      </w:tr>
      <w:tr w:rsidR="004C1321" w:rsidRPr="00806880" w:rsidTr="004C1321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321" w:rsidRPr="00806880" w:rsidRDefault="004C1321" w:rsidP="004C1321">
            <w:pPr>
              <w:pStyle w:val="af5"/>
              <w:numPr>
                <w:ilvl w:val="0"/>
                <w:numId w:val="27"/>
              </w:num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321" w:rsidRPr="00806880" w:rsidRDefault="004C1321" w:rsidP="004C132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Муниципальное общеобразовательное учреждение Савинская основная школа Тутаевского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321" w:rsidRPr="00806880" w:rsidRDefault="004C1321" w:rsidP="004C132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lang w:eastAsia="ru-RU"/>
              </w:rPr>
              <w:t>25,87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321" w:rsidRPr="00806880" w:rsidRDefault="004C1321" w:rsidP="004C132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lang w:eastAsia="ru-RU"/>
              </w:rPr>
              <w:t>44,17</w:t>
            </w:r>
          </w:p>
        </w:tc>
      </w:tr>
      <w:tr w:rsidR="004C1321" w:rsidRPr="00806880" w:rsidTr="004C1321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321" w:rsidRPr="00806880" w:rsidRDefault="004C1321" w:rsidP="004C1321">
            <w:pPr>
              <w:pStyle w:val="af5"/>
              <w:numPr>
                <w:ilvl w:val="0"/>
                <w:numId w:val="27"/>
              </w:num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321" w:rsidRPr="00806880" w:rsidRDefault="004C1321" w:rsidP="004C132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Муниципальное общеобразовательное учреждение Столбищенская основная школа Тутаевского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321" w:rsidRPr="00806880" w:rsidRDefault="004C1321" w:rsidP="004C132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lang w:eastAsia="ru-RU"/>
              </w:rPr>
              <w:t>22,98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321" w:rsidRPr="00806880" w:rsidRDefault="004C1321" w:rsidP="004C132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lang w:eastAsia="ru-RU"/>
              </w:rPr>
              <w:t>27,52</w:t>
            </w:r>
          </w:p>
        </w:tc>
      </w:tr>
      <w:tr w:rsidR="004C1321" w:rsidRPr="00806880" w:rsidTr="004C1321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321" w:rsidRPr="00806880" w:rsidRDefault="004C1321" w:rsidP="004C1321">
            <w:pPr>
              <w:pStyle w:val="af5"/>
              <w:numPr>
                <w:ilvl w:val="0"/>
                <w:numId w:val="27"/>
              </w:num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321" w:rsidRPr="00806880" w:rsidRDefault="004C1321" w:rsidP="004C132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Муниципальное общеобразовательное учреждение Ченцевская средняя школа Тутаевского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321" w:rsidRPr="00806880" w:rsidRDefault="004C1321" w:rsidP="004C132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lang w:eastAsia="ru-RU"/>
              </w:rPr>
              <w:t>15,45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321" w:rsidRPr="00806880" w:rsidRDefault="004C1321" w:rsidP="004C132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lang w:eastAsia="ru-RU"/>
              </w:rPr>
              <w:t>53,98</w:t>
            </w:r>
          </w:p>
        </w:tc>
      </w:tr>
      <w:tr w:rsidR="004C1321" w:rsidRPr="00806880" w:rsidTr="004C132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21" w:rsidRPr="00806880" w:rsidRDefault="004C1321" w:rsidP="004C132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21" w:rsidRPr="00806880" w:rsidRDefault="004C1321" w:rsidP="004C132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lang w:eastAsia="ru-RU"/>
              </w:rPr>
              <w:t>Среднее значение по региону (ЯО)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321" w:rsidRPr="00806880" w:rsidRDefault="004C1321" w:rsidP="004C132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lang w:eastAsia="ru-RU"/>
              </w:rPr>
              <w:t>43,92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321" w:rsidRPr="00806880" w:rsidRDefault="004C1321" w:rsidP="004C132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lang w:eastAsia="ru-RU"/>
              </w:rPr>
              <w:t>51,21</w:t>
            </w:r>
          </w:p>
        </w:tc>
      </w:tr>
      <w:tr w:rsidR="004C1321" w:rsidRPr="00806880" w:rsidTr="004C132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21" w:rsidRPr="00806880" w:rsidRDefault="004C1321" w:rsidP="004C132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321" w:rsidRPr="00806880" w:rsidRDefault="004C1321" w:rsidP="004C1321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lang w:eastAsia="ru-RU"/>
              </w:rPr>
              <w:t>Среднее значение по району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321" w:rsidRPr="00806880" w:rsidRDefault="004C1321" w:rsidP="004C132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lang w:eastAsia="ru-RU"/>
              </w:rPr>
              <w:t>38,97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321" w:rsidRPr="00806880" w:rsidRDefault="004C1321" w:rsidP="004C132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color w:val="000000"/>
                <w:lang w:eastAsia="ru-RU"/>
              </w:rPr>
              <w:t>50,23</w:t>
            </w:r>
          </w:p>
        </w:tc>
      </w:tr>
      <w:tr w:rsidR="004C1321" w:rsidRPr="00806880" w:rsidTr="004C132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21" w:rsidRPr="00806880" w:rsidRDefault="004C1321" w:rsidP="004C132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21" w:rsidRPr="00806880" w:rsidRDefault="004C1321" w:rsidP="004C132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Пороговое значение ОИП по региону (ЯО)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21" w:rsidRPr="00806880" w:rsidRDefault="004C1321" w:rsidP="004C132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321" w:rsidRPr="00806880" w:rsidRDefault="004C1321" w:rsidP="004C132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1321" w:rsidRPr="00806880" w:rsidTr="004C132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21" w:rsidRPr="00806880" w:rsidRDefault="004C1321" w:rsidP="004C132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21" w:rsidRPr="00806880" w:rsidRDefault="004C1321" w:rsidP="004C132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Пороговое значение ОИП по району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21" w:rsidRPr="00806880" w:rsidRDefault="004C1321" w:rsidP="004C132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688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321" w:rsidRPr="00806880" w:rsidRDefault="004C1321" w:rsidP="004C132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4C1321" w:rsidRPr="00806880" w:rsidRDefault="004C1321" w:rsidP="004C1321">
      <w:pPr>
        <w:rPr>
          <w:rFonts w:ascii="Times New Roman" w:hAnsi="Times New Roman"/>
          <w:sz w:val="24"/>
          <w:szCs w:val="24"/>
        </w:rPr>
      </w:pPr>
    </w:p>
    <w:p w:rsidR="00C06819" w:rsidRPr="00806880" w:rsidRDefault="00C06819" w:rsidP="00806880">
      <w:pPr>
        <w:rPr>
          <w:rFonts w:ascii="Times New Roman" w:hAnsi="Times New Roman"/>
          <w:sz w:val="24"/>
          <w:szCs w:val="24"/>
        </w:rPr>
      </w:pPr>
    </w:p>
    <w:p w:rsidR="00650DBA" w:rsidRPr="00806880" w:rsidRDefault="00650DBA" w:rsidP="004A5FB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06880">
        <w:rPr>
          <w:rFonts w:ascii="Times New Roman" w:hAnsi="Times New Roman"/>
          <w:sz w:val="24"/>
          <w:szCs w:val="24"/>
        </w:rPr>
        <w:t xml:space="preserve">Очевидно, что решение задачи поддержки </w:t>
      </w:r>
      <w:r w:rsidRPr="00806880">
        <w:rPr>
          <w:rFonts w:ascii="Times New Roman" w:hAnsi="Times New Roman"/>
          <w:bCs/>
          <w:sz w:val="24"/>
          <w:szCs w:val="24"/>
        </w:rPr>
        <w:t>школ</w:t>
      </w:r>
      <w:r w:rsidR="00C235E8" w:rsidRPr="00806880">
        <w:rPr>
          <w:rFonts w:ascii="Times New Roman" w:hAnsi="Times New Roman"/>
          <w:bCs/>
          <w:sz w:val="24"/>
          <w:szCs w:val="24"/>
        </w:rPr>
        <w:t>,</w:t>
      </w:r>
      <w:r w:rsidR="00C235E8" w:rsidRPr="00806880">
        <w:rPr>
          <w:rFonts w:ascii="Times New Roman" w:hAnsi="Times New Roman"/>
          <w:sz w:val="24"/>
          <w:szCs w:val="24"/>
        </w:rPr>
        <w:t xml:space="preserve">функционирующих в неблагоприятных социальных условиях и демонстрирующих низкие </w:t>
      </w:r>
      <w:r w:rsidR="00E97E5F" w:rsidRPr="00806880">
        <w:rPr>
          <w:rFonts w:ascii="Times New Roman" w:hAnsi="Times New Roman"/>
          <w:sz w:val="24"/>
          <w:szCs w:val="24"/>
        </w:rPr>
        <w:t xml:space="preserve">или </w:t>
      </w:r>
      <w:r w:rsidR="00C235E8" w:rsidRPr="00806880">
        <w:rPr>
          <w:rFonts w:ascii="Times New Roman" w:hAnsi="Times New Roman"/>
          <w:sz w:val="24"/>
          <w:szCs w:val="24"/>
        </w:rPr>
        <w:t>нестабильные образовательные результаты</w:t>
      </w:r>
      <w:r w:rsidR="005B1B08" w:rsidRPr="00806880">
        <w:rPr>
          <w:rFonts w:ascii="Times New Roman" w:hAnsi="Times New Roman"/>
          <w:sz w:val="24"/>
          <w:szCs w:val="24"/>
        </w:rPr>
        <w:t xml:space="preserve">, </w:t>
      </w:r>
      <w:r w:rsidRPr="00806880">
        <w:rPr>
          <w:rFonts w:ascii="Times New Roman" w:hAnsi="Times New Roman"/>
          <w:sz w:val="24"/>
          <w:szCs w:val="24"/>
        </w:rPr>
        <w:t>со стороны муниципалитета требует использования программно-проектного метода, поскольку эта задача входит в число приоритетов</w:t>
      </w:r>
      <w:r w:rsidR="00B35ADB" w:rsidRPr="00806880">
        <w:rPr>
          <w:rFonts w:ascii="Times New Roman" w:hAnsi="Times New Roman"/>
          <w:sz w:val="24"/>
          <w:szCs w:val="24"/>
        </w:rPr>
        <w:t xml:space="preserve"> и </w:t>
      </w:r>
      <w:r w:rsidRPr="00806880">
        <w:rPr>
          <w:rFonts w:ascii="Times New Roman" w:hAnsi="Times New Roman"/>
          <w:sz w:val="24"/>
          <w:szCs w:val="24"/>
        </w:rPr>
        <w:t xml:space="preserve"> позволяет обеспечить государственные гарантии прав каждого ребенка на качественное образование, не может быть решена в пределах одного учебного или финансового года, носит комплексный характер, и её решение окажет существенное положительное влияние на социальное благополучие местного сообщества. </w:t>
      </w:r>
    </w:p>
    <w:p w:rsidR="00BA5754" w:rsidRPr="00806880" w:rsidRDefault="00BA5754" w:rsidP="004E10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88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Кроме того, в муниципальной системе образования функционируют учреждения, которые могут включиться в сопровождение </w:t>
      </w:r>
      <w:r w:rsidR="00650DBA" w:rsidRPr="0080688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деятельности таких школ</w:t>
      </w:r>
      <w:r w:rsidRPr="00806880">
        <w:rPr>
          <w:rFonts w:ascii="Times New Roman" w:hAnsi="Times New Roman" w:cs="Times New Roman"/>
          <w:sz w:val="24"/>
          <w:szCs w:val="24"/>
        </w:rPr>
        <w:t>:</w:t>
      </w:r>
    </w:p>
    <w:p w:rsidR="00BA5754" w:rsidRPr="00806880" w:rsidRDefault="00F12D9A" w:rsidP="004E1033">
      <w:pPr>
        <w:pStyle w:val="af5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06880">
        <w:rPr>
          <w:rFonts w:ascii="Times New Roman" w:hAnsi="Times New Roman"/>
          <w:sz w:val="24"/>
          <w:szCs w:val="24"/>
        </w:rPr>
        <w:t>Департамент образования АТМР</w:t>
      </w:r>
    </w:p>
    <w:p w:rsidR="00F12D9A" w:rsidRPr="00806880" w:rsidRDefault="00F12D9A" w:rsidP="004E1033">
      <w:pPr>
        <w:pStyle w:val="af5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06880">
        <w:rPr>
          <w:rFonts w:ascii="Times New Roman" w:hAnsi="Times New Roman"/>
          <w:sz w:val="24"/>
          <w:szCs w:val="24"/>
        </w:rPr>
        <w:t>МУ ДПО «Информационно-образовательный центр»</w:t>
      </w:r>
    </w:p>
    <w:p w:rsidR="00F12D9A" w:rsidRPr="00806880" w:rsidRDefault="00F12D9A" w:rsidP="004E1033">
      <w:pPr>
        <w:pStyle w:val="af5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06880">
        <w:rPr>
          <w:rFonts w:ascii="Times New Roman" w:hAnsi="Times New Roman"/>
          <w:sz w:val="24"/>
          <w:szCs w:val="24"/>
        </w:rPr>
        <w:t>Центр «Стимул»</w:t>
      </w:r>
    </w:p>
    <w:p w:rsidR="00F12D9A" w:rsidRPr="00806880" w:rsidRDefault="00F12D9A" w:rsidP="004E1033">
      <w:pPr>
        <w:pStyle w:val="af5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06880">
        <w:rPr>
          <w:rFonts w:ascii="Times New Roman" w:hAnsi="Times New Roman"/>
          <w:sz w:val="24"/>
          <w:szCs w:val="24"/>
        </w:rPr>
        <w:t>Центр «Созвездие»</w:t>
      </w:r>
    </w:p>
    <w:p w:rsidR="00BA5754" w:rsidRPr="00806880" w:rsidRDefault="00BA5754" w:rsidP="004E103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8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Анализ</w:t>
      </w:r>
      <w:r w:rsidRPr="00806880">
        <w:rPr>
          <w:rFonts w:ascii="Times New Roman" w:hAnsi="Times New Roman" w:cs="Times New Roman"/>
          <w:color w:val="000000"/>
          <w:sz w:val="24"/>
          <w:szCs w:val="24"/>
        </w:rPr>
        <w:t xml:space="preserve"> ситуации позволяет выделить следующие </w:t>
      </w:r>
      <w:r w:rsidRPr="00806880">
        <w:rPr>
          <w:rFonts w:ascii="Times New Roman" w:hAnsi="Times New Roman" w:cs="Times New Roman"/>
          <w:b/>
          <w:color w:val="000000"/>
          <w:sz w:val="24"/>
          <w:szCs w:val="24"/>
        </w:rPr>
        <w:t>сильные и слабые стороны муниципальной системы образования</w:t>
      </w:r>
      <w:r w:rsidRPr="0080688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F2AEC" w:rsidRPr="00806880" w:rsidRDefault="005F2AEC" w:rsidP="004E1033">
      <w:pPr>
        <w:pStyle w:val="ConsPlusNormal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0688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Сельские школы, расположенные на территории </w:t>
      </w:r>
      <w:r w:rsidR="00F12D9A" w:rsidRPr="0080688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Тутаевского</w:t>
      </w:r>
      <w:r w:rsidRPr="0080688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района, в основном, являются малокомплектными и, соответственно, малочисленными, большинство из них достаточно удалены от </w:t>
      </w:r>
      <w:r w:rsidR="00F12D9A" w:rsidRPr="0080688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города</w:t>
      </w:r>
      <w:r w:rsidRPr="0080688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во многих наблюдается низкий социально-экономический статус семей, низкий образовательный уровень родителей и, в связи с этим, несформированность ценности образования в семье и, как следствие, низкие образовательные результаты детей. </w:t>
      </w:r>
    </w:p>
    <w:p w:rsidR="005F2AEC" w:rsidRPr="00806880" w:rsidRDefault="005F2AEC" w:rsidP="004E1033">
      <w:pPr>
        <w:pStyle w:val="ConsPlusNormal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0688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Удаленность от центра, невозможность использования ресурсов городской среды, и ограниченность внутренних ресурсов  школ порождают дефициты и создают сложности в реализации программ перехода в эффективный режим функционирования.</w:t>
      </w:r>
    </w:p>
    <w:p w:rsidR="005F2AEC" w:rsidRPr="00806880" w:rsidRDefault="00E97E5F" w:rsidP="004E1033">
      <w:pPr>
        <w:pStyle w:val="ConsPlusNormal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0688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Имеющиеся дефициты</w:t>
      </w:r>
      <w:r w:rsidR="005F2AEC" w:rsidRPr="0080688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могут быть компенсированы только четко выстроенной комплексной системой тьюторского сопровождения, включающей различные районные службы и разработанные механизмы </w:t>
      </w:r>
      <w:r w:rsidR="00F12D9A" w:rsidRPr="0080688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их </w:t>
      </w:r>
      <w:r w:rsidR="005F2AEC" w:rsidRPr="0080688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взаимодей</w:t>
      </w:r>
      <w:r w:rsidR="00F12D9A" w:rsidRPr="0080688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</w:t>
      </w:r>
      <w:r w:rsidR="005F2AEC" w:rsidRPr="0080688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твия. </w:t>
      </w:r>
    </w:p>
    <w:p w:rsidR="005F2AEC" w:rsidRPr="00806880" w:rsidRDefault="005F2AEC" w:rsidP="004E1033">
      <w:pPr>
        <w:pStyle w:val="ConsPlusNormal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0688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Системность этой работы может быть </w:t>
      </w:r>
      <w:r w:rsidR="00E97E5F" w:rsidRPr="0080688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обеспечена П</w:t>
      </w:r>
      <w:r w:rsidRPr="0080688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рограммой, разработанной  на основе глубокого анализа имеющихся муниципальных ресурсов и потребностей учреждений, и предусматривающей создание муниципальной службы сопровождения, основной целью которой будет перераспределение имеющихся на уровне района ресурсов с целью эффективного их использования и  повышения качества образования в школах, находящихся в неблагоприятных условиях.</w:t>
      </w:r>
    </w:p>
    <w:p w:rsidR="00BA5754" w:rsidRPr="00806880" w:rsidRDefault="00BA5754" w:rsidP="004E1033">
      <w:pPr>
        <w:jc w:val="both"/>
        <w:rPr>
          <w:rFonts w:ascii="Times New Roman" w:hAnsi="Times New Roman"/>
          <w:sz w:val="24"/>
          <w:szCs w:val="24"/>
        </w:rPr>
      </w:pPr>
      <w:r w:rsidRPr="00806880">
        <w:rPr>
          <w:rFonts w:ascii="Times New Roman" w:hAnsi="Times New Roman"/>
          <w:color w:val="000000"/>
          <w:sz w:val="24"/>
          <w:szCs w:val="24"/>
        </w:rPr>
        <w:tab/>
      </w:r>
      <w:r w:rsidR="00E97E5F" w:rsidRPr="00806880">
        <w:rPr>
          <w:rFonts w:ascii="Times New Roman" w:hAnsi="Times New Roman"/>
          <w:sz w:val="24"/>
          <w:szCs w:val="24"/>
        </w:rPr>
        <w:t>С</w:t>
      </w:r>
      <w:r w:rsidRPr="00806880">
        <w:rPr>
          <w:rFonts w:ascii="Times New Roman" w:hAnsi="Times New Roman"/>
          <w:sz w:val="24"/>
          <w:szCs w:val="24"/>
        </w:rPr>
        <w:t xml:space="preserve">истема образования </w:t>
      </w:r>
      <w:r w:rsidR="00E97E5F" w:rsidRPr="00806880">
        <w:rPr>
          <w:rFonts w:ascii="Times New Roman" w:hAnsi="Times New Roman"/>
          <w:sz w:val="24"/>
          <w:szCs w:val="24"/>
        </w:rPr>
        <w:t xml:space="preserve">Тутаевского муниципального района </w:t>
      </w:r>
      <w:r w:rsidRPr="00806880">
        <w:rPr>
          <w:rFonts w:ascii="Times New Roman" w:hAnsi="Times New Roman"/>
          <w:sz w:val="24"/>
          <w:szCs w:val="24"/>
        </w:rPr>
        <w:t xml:space="preserve">характеризуется </w:t>
      </w:r>
      <w:r w:rsidRPr="00806880">
        <w:rPr>
          <w:rFonts w:ascii="Times New Roman" w:hAnsi="Times New Roman"/>
          <w:b/>
          <w:sz w:val="24"/>
          <w:szCs w:val="24"/>
        </w:rPr>
        <w:t>положительны</w:t>
      </w:r>
      <w:r w:rsidR="00F12D9A" w:rsidRPr="00806880">
        <w:rPr>
          <w:rFonts w:ascii="Times New Roman" w:hAnsi="Times New Roman"/>
          <w:b/>
          <w:sz w:val="24"/>
          <w:szCs w:val="24"/>
        </w:rPr>
        <w:t>ми</w:t>
      </w:r>
      <w:r w:rsidRPr="00806880">
        <w:rPr>
          <w:rFonts w:ascii="Times New Roman" w:hAnsi="Times New Roman"/>
          <w:b/>
          <w:sz w:val="24"/>
          <w:szCs w:val="24"/>
        </w:rPr>
        <w:t xml:space="preserve"> тенденци</w:t>
      </w:r>
      <w:r w:rsidR="00F12D9A" w:rsidRPr="00806880">
        <w:rPr>
          <w:rFonts w:ascii="Times New Roman" w:hAnsi="Times New Roman"/>
          <w:b/>
          <w:sz w:val="24"/>
          <w:szCs w:val="24"/>
        </w:rPr>
        <w:t>ями</w:t>
      </w:r>
      <w:r w:rsidR="0011077F" w:rsidRPr="00806880">
        <w:rPr>
          <w:rFonts w:ascii="Times New Roman" w:hAnsi="Times New Roman"/>
          <w:sz w:val="24"/>
          <w:szCs w:val="24"/>
        </w:rPr>
        <w:t xml:space="preserve">. </w:t>
      </w:r>
    </w:p>
    <w:p w:rsidR="00BA5754" w:rsidRPr="00806880" w:rsidRDefault="00BA5754" w:rsidP="004E103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6880">
        <w:rPr>
          <w:rFonts w:ascii="Times New Roman" w:hAnsi="Times New Roman"/>
          <w:sz w:val="24"/>
          <w:szCs w:val="24"/>
        </w:rPr>
        <w:t xml:space="preserve">Пилотным учреждением, включившимся  в 2012 году в региональный проект «Разработка и внедрение региональной стратегии помощи школам, работающим в сложных  социальных  контекстах  и  показывающих  низкие  образовательные результаты» и получившим грант, стала </w:t>
      </w:r>
      <w:r w:rsidR="00E97E5F" w:rsidRPr="00806880">
        <w:rPr>
          <w:rFonts w:ascii="Times New Roman" w:hAnsi="Times New Roman"/>
          <w:sz w:val="24"/>
          <w:szCs w:val="24"/>
        </w:rPr>
        <w:t xml:space="preserve">школа № 4 «Центр образования» </w:t>
      </w:r>
      <w:r w:rsidRPr="00806880">
        <w:rPr>
          <w:rFonts w:ascii="Times New Roman" w:hAnsi="Times New Roman"/>
          <w:sz w:val="24"/>
          <w:szCs w:val="24"/>
        </w:rPr>
        <w:t>Т</w:t>
      </w:r>
      <w:r w:rsidR="00E97E5F" w:rsidRPr="00806880">
        <w:rPr>
          <w:rFonts w:ascii="Times New Roman" w:hAnsi="Times New Roman"/>
          <w:sz w:val="24"/>
          <w:szCs w:val="24"/>
        </w:rPr>
        <w:t>МР</w:t>
      </w:r>
      <w:r w:rsidRPr="00806880">
        <w:rPr>
          <w:rFonts w:ascii="Times New Roman" w:hAnsi="Times New Roman"/>
          <w:sz w:val="24"/>
          <w:szCs w:val="24"/>
        </w:rPr>
        <w:t>. Учреждение разработало и успешно реализовало свою программу перехода в эффективный режим функционирования и на сегодняшний день, имея сертификат эффективной школы и сертификат общественного признания по направлению «Школа-территория безопасного и здорового образа жизни», является муниципальным ресурсным центром по сопровождению школьных команд в работе по данному направлению.</w:t>
      </w:r>
    </w:p>
    <w:p w:rsidR="004A5FBB" w:rsidRPr="00806880" w:rsidRDefault="004A5FBB" w:rsidP="004A5F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6880">
        <w:rPr>
          <w:rFonts w:ascii="Times New Roman" w:hAnsi="Times New Roman"/>
          <w:sz w:val="24"/>
          <w:szCs w:val="24"/>
        </w:rPr>
        <w:lastRenderedPageBreak/>
        <w:t xml:space="preserve">В 2015 году в проект включилась Левобережная школа, созданная в процессе реорганизации путем слияния двух городских школ левобережной части города, и испытывающая в связи с этим определенные трудности, связанные с объединением двух педагогических и ученических коллективов.  </w:t>
      </w:r>
    </w:p>
    <w:p w:rsidR="004A5FBB" w:rsidRPr="00806880" w:rsidRDefault="004A5FBB" w:rsidP="004A5F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6880">
        <w:rPr>
          <w:rFonts w:ascii="Times New Roman" w:hAnsi="Times New Roman"/>
          <w:sz w:val="24"/>
          <w:szCs w:val="24"/>
        </w:rPr>
        <w:t>В 2017 году победителем регионального конкурса на лучшую программу перехода в эффективный режим работы стала Чебаковская средняя школа. Приоритетными направлениями их программы стали: повышение профессиональной компетенции педагогов, развитие и обновление форм индивидуальной работы с обучающимися, а также обеспечение эффективного взаимодействия с родителями и социальными партнерами. В 2020 году школе предстоит принять участии в оценке эффективности реализации ее программы.</w:t>
      </w:r>
    </w:p>
    <w:p w:rsidR="004A5FBB" w:rsidRPr="00806880" w:rsidRDefault="004A5FBB" w:rsidP="004A5F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6880">
        <w:rPr>
          <w:rFonts w:ascii="Times New Roman" w:hAnsi="Times New Roman"/>
          <w:sz w:val="24"/>
          <w:szCs w:val="24"/>
        </w:rPr>
        <w:t>Важными факторами, обеспечивающими успешную реализацию программ перехода в эффективный режим работы перечисленных школ является как специально организованная деятельность самих школ, так и возможность использования ими ресурсов муниципальной методической и психолого-педагогической служб, учреждений дополнительного образования, культуры и молодежи.</w:t>
      </w:r>
    </w:p>
    <w:p w:rsidR="00BA5754" w:rsidRPr="00806880" w:rsidRDefault="00BA5754" w:rsidP="004E10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5754" w:rsidRPr="00806880" w:rsidRDefault="00BA5754" w:rsidP="004E10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880">
        <w:rPr>
          <w:rFonts w:ascii="Times New Roman" w:hAnsi="Times New Roman" w:cs="Times New Roman"/>
          <w:b/>
          <w:sz w:val="24"/>
          <w:szCs w:val="24"/>
        </w:rPr>
        <w:t xml:space="preserve">Слабыми сторонами и угрозами </w:t>
      </w:r>
      <w:r w:rsidR="005B1B08" w:rsidRPr="00806880">
        <w:rPr>
          <w:rFonts w:ascii="Times New Roman" w:hAnsi="Times New Roman" w:cs="Times New Roman"/>
          <w:sz w:val="24"/>
          <w:szCs w:val="24"/>
        </w:rPr>
        <w:t>для развития школ</w:t>
      </w:r>
      <w:r w:rsidR="00C235E8" w:rsidRPr="00806880">
        <w:rPr>
          <w:rFonts w:ascii="Times New Roman" w:hAnsi="Times New Roman" w:cs="Times New Roman"/>
          <w:sz w:val="24"/>
          <w:szCs w:val="24"/>
        </w:rPr>
        <w:t>,функционирующих в неблагоприятных социальных условиях и демонстрирующих низкие (нестабильные) образовательные результаты</w:t>
      </w:r>
      <w:r w:rsidRPr="00806880">
        <w:rPr>
          <w:rFonts w:ascii="Times New Roman" w:hAnsi="Times New Roman" w:cs="Times New Roman"/>
          <w:sz w:val="24"/>
          <w:szCs w:val="24"/>
        </w:rPr>
        <w:t>, являются:</w:t>
      </w:r>
    </w:p>
    <w:p w:rsidR="0067413C" w:rsidRPr="00806880" w:rsidRDefault="0067413C" w:rsidP="004E1033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0688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- малокомплектность, малочисленность школ и их удалённость от районного центра; </w:t>
      </w:r>
    </w:p>
    <w:p w:rsidR="00BA5754" w:rsidRPr="00806880" w:rsidRDefault="00BA5754" w:rsidP="004E10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880">
        <w:rPr>
          <w:rFonts w:ascii="Times New Roman" w:hAnsi="Times New Roman" w:cs="Times New Roman"/>
          <w:sz w:val="24"/>
          <w:szCs w:val="24"/>
        </w:rPr>
        <w:t>-концентрация в таких школах преимущественно контингента детей из семей с низким со</w:t>
      </w:r>
      <w:r w:rsidR="0011077F" w:rsidRPr="00806880">
        <w:rPr>
          <w:rFonts w:ascii="Times New Roman" w:hAnsi="Times New Roman" w:cs="Times New Roman"/>
          <w:sz w:val="24"/>
          <w:szCs w:val="24"/>
        </w:rPr>
        <w:t>циально-экономическим статусом;</w:t>
      </w:r>
    </w:p>
    <w:p w:rsidR="00BA5754" w:rsidRPr="00806880" w:rsidRDefault="00BA5754" w:rsidP="004E10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880">
        <w:rPr>
          <w:rFonts w:ascii="Times New Roman" w:hAnsi="Times New Roman" w:cs="Times New Roman"/>
          <w:sz w:val="24"/>
          <w:szCs w:val="24"/>
        </w:rPr>
        <w:t xml:space="preserve">- недостаточность ресурсов </w:t>
      </w:r>
      <w:r w:rsidR="0067413C" w:rsidRPr="00806880">
        <w:rPr>
          <w:rFonts w:ascii="Times New Roman" w:hAnsi="Times New Roman" w:cs="Times New Roman"/>
          <w:sz w:val="24"/>
          <w:szCs w:val="24"/>
        </w:rPr>
        <w:t xml:space="preserve">(кадровое обеспечение, психолого-педагогическое сопровождение, дополнительное образование, методическое обеспечение и др.) </w:t>
      </w:r>
      <w:r w:rsidRPr="00806880">
        <w:rPr>
          <w:rFonts w:ascii="Times New Roman" w:hAnsi="Times New Roman" w:cs="Times New Roman"/>
          <w:sz w:val="24"/>
          <w:szCs w:val="24"/>
        </w:rPr>
        <w:t>для обеспечения эффективного образовательного процесса;</w:t>
      </w:r>
    </w:p>
    <w:p w:rsidR="00BA5754" w:rsidRPr="00806880" w:rsidRDefault="00BA5754" w:rsidP="00C235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880">
        <w:rPr>
          <w:rFonts w:ascii="Times New Roman" w:hAnsi="Times New Roman" w:cs="Times New Roman"/>
          <w:sz w:val="24"/>
          <w:szCs w:val="24"/>
        </w:rPr>
        <w:t xml:space="preserve">-отсутствие в системе оценки качества учебных достижений анализа школьного контекста и характеристик контингента: социально-экономического и культурного статуса семей обучающихся, кадровых и образовательных ресурсов школы, категорий детей с </w:t>
      </w:r>
      <w:r w:rsidR="00C235E8" w:rsidRPr="00806880">
        <w:rPr>
          <w:rFonts w:ascii="Times New Roman" w:hAnsi="Times New Roman" w:cs="Times New Roman"/>
          <w:sz w:val="24"/>
          <w:szCs w:val="24"/>
        </w:rPr>
        <w:t>проблемами обучения и поведения</w:t>
      </w:r>
      <w:r w:rsidRPr="008068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5754" w:rsidRPr="00806880" w:rsidRDefault="00BA5754" w:rsidP="004E10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880">
        <w:rPr>
          <w:rFonts w:ascii="Times New Roman" w:hAnsi="Times New Roman" w:cs="Times New Roman"/>
          <w:sz w:val="24"/>
          <w:szCs w:val="24"/>
        </w:rPr>
        <w:t xml:space="preserve">Таким образом, проблемой </w:t>
      </w:r>
      <w:r w:rsidR="004C5F2A" w:rsidRPr="00806880">
        <w:rPr>
          <w:rFonts w:ascii="Times New Roman" w:hAnsi="Times New Roman" w:cs="Times New Roman"/>
          <w:sz w:val="24"/>
          <w:szCs w:val="24"/>
        </w:rPr>
        <w:t>муниципальной</w:t>
      </w:r>
      <w:r w:rsidRPr="00806880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67413C" w:rsidRPr="00806880">
        <w:rPr>
          <w:rFonts w:ascii="Times New Roman" w:hAnsi="Times New Roman" w:cs="Times New Roman"/>
          <w:sz w:val="24"/>
          <w:szCs w:val="24"/>
        </w:rPr>
        <w:t>ы</w:t>
      </w:r>
      <w:r w:rsidRPr="00806880">
        <w:rPr>
          <w:rFonts w:ascii="Times New Roman" w:hAnsi="Times New Roman" w:cs="Times New Roman"/>
          <w:sz w:val="24"/>
          <w:szCs w:val="24"/>
        </w:rPr>
        <w:t xml:space="preserve"> образования по-прежнему остается качественное обучение и обеспечение равного доступа к нему для всех детей, создание условий для школ, работающих в сложных социальных условиях и обладающих недостаточными кадровыми и материальными ресурсами.</w:t>
      </w:r>
    </w:p>
    <w:p w:rsidR="00F12D9A" w:rsidRPr="00806880" w:rsidRDefault="00F12D9A" w:rsidP="004E1033">
      <w:pPr>
        <w:jc w:val="both"/>
        <w:rPr>
          <w:rFonts w:ascii="Times New Roman" w:hAnsi="Times New Roman"/>
          <w:b/>
          <w:sz w:val="24"/>
          <w:szCs w:val="24"/>
        </w:rPr>
      </w:pPr>
    </w:p>
    <w:p w:rsidR="005F2AEC" w:rsidRPr="00806880" w:rsidRDefault="0067413C" w:rsidP="004E1033">
      <w:pPr>
        <w:pStyle w:val="af5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806880">
        <w:rPr>
          <w:rFonts w:ascii="Times New Roman" w:hAnsi="Times New Roman"/>
          <w:b/>
          <w:sz w:val="24"/>
          <w:szCs w:val="24"/>
        </w:rPr>
        <w:t>Принципы разработки П</w:t>
      </w:r>
      <w:r w:rsidR="00500632" w:rsidRPr="00806880">
        <w:rPr>
          <w:rFonts w:ascii="Times New Roman" w:hAnsi="Times New Roman"/>
          <w:b/>
          <w:sz w:val="24"/>
          <w:szCs w:val="24"/>
        </w:rPr>
        <w:t>рограммы</w:t>
      </w:r>
    </w:p>
    <w:p w:rsidR="00500632" w:rsidRPr="00806880" w:rsidRDefault="00500632" w:rsidP="004E103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806880">
        <w:rPr>
          <w:rFonts w:ascii="Times New Roman" w:eastAsiaTheme="minorHAnsi" w:hAnsi="Times New Roman"/>
          <w:color w:val="000000"/>
          <w:sz w:val="24"/>
          <w:szCs w:val="24"/>
        </w:rPr>
        <w:t>Программа поддержки школ</w:t>
      </w:r>
      <w:r w:rsidR="0067413C" w:rsidRPr="00806880">
        <w:rPr>
          <w:rFonts w:ascii="Times New Roman" w:eastAsiaTheme="minorHAnsi" w:hAnsi="Times New Roman"/>
          <w:color w:val="000000"/>
          <w:sz w:val="24"/>
          <w:szCs w:val="24"/>
        </w:rPr>
        <w:t>,</w:t>
      </w:r>
      <w:r w:rsidR="0067413C" w:rsidRPr="00806880">
        <w:rPr>
          <w:rFonts w:ascii="Times New Roman" w:hAnsi="Times New Roman"/>
          <w:sz w:val="24"/>
          <w:szCs w:val="24"/>
        </w:rPr>
        <w:t>функционирующих в неблагоприятных социальных условиях и школ, демонстрирующих низкие (нестабильные) образовательные результаты,</w:t>
      </w:r>
      <w:r w:rsidRPr="00806880">
        <w:rPr>
          <w:rFonts w:ascii="Times New Roman" w:eastAsiaTheme="minorHAnsi" w:hAnsi="Times New Roman"/>
          <w:color w:val="000000"/>
          <w:sz w:val="24"/>
          <w:szCs w:val="24"/>
        </w:rPr>
        <w:t xml:space="preserve">является комплексной и предполагает интеграцию действий различных </w:t>
      </w:r>
      <w:r w:rsidR="00C41118" w:rsidRPr="00806880">
        <w:rPr>
          <w:rFonts w:ascii="Times New Roman" w:eastAsiaTheme="minorHAnsi" w:hAnsi="Times New Roman"/>
          <w:color w:val="000000"/>
          <w:sz w:val="24"/>
          <w:szCs w:val="24"/>
        </w:rPr>
        <w:t>организаций</w:t>
      </w:r>
      <w:r w:rsidRPr="00806880">
        <w:rPr>
          <w:rFonts w:ascii="Times New Roman" w:eastAsiaTheme="minorHAnsi" w:hAnsi="Times New Roman"/>
          <w:color w:val="000000"/>
          <w:sz w:val="24"/>
          <w:szCs w:val="24"/>
        </w:rPr>
        <w:t xml:space="preserve"> муниципальной системы образования. </w:t>
      </w:r>
    </w:p>
    <w:p w:rsidR="005F2AEC" w:rsidRPr="00806880" w:rsidRDefault="00500632" w:rsidP="004E1033">
      <w:pPr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806880">
        <w:rPr>
          <w:rFonts w:ascii="Times New Roman" w:eastAsiaTheme="minorHAnsi" w:hAnsi="Times New Roman"/>
          <w:color w:val="000000"/>
          <w:sz w:val="24"/>
          <w:szCs w:val="24"/>
        </w:rPr>
        <w:t>Основным при</w:t>
      </w:r>
      <w:r w:rsidR="0067413C" w:rsidRPr="00806880">
        <w:rPr>
          <w:rFonts w:ascii="Times New Roman" w:eastAsiaTheme="minorHAnsi" w:hAnsi="Times New Roman"/>
          <w:color w:val="000000"/>
          <w:sz w:val="24"/>
          <w:szCs w:val="24"/>
        </w:rPr>
        <w:t>нципом разработки и реализации П</w:t>
      </w:r>
      <w:r w:rsidRPr="00806880">
        <w:rPr>
          <w:rFonts w:ascii="Times New Roman" w:eastAsiaTheme="minorHAnsi" w:hAnsi="Times New Roman"/>
          <w:color w:val="000000"/>
          <w:sz w:val="24"/>
          <w:szCs w:val="24"/>
        </w:rPr>
        <w:t>рограм</w:t>
      </w:r>
      <w:r w:rsidR="005F0A5D" w:rsidRPr="00806880">
        <w:rPr>
          <w:rFonts w:ascii="Times New Roman" w:eastAsiaTheme="minorHAnsi" w:hAnsi="Times New Roman"/>
          <w:color w:val="000000"/>
          <w:sz w:val="24"/>
          <w:szCs w:val="24"/>
        </w:rPr>
        <w:t>мы является принцип отчётности и</w:t>
      </w:r>
      <w:r w:rsidRPr="00806880">
        <w:rPr>
          <w:rFonts w:ascii="Times New Roman" w:eastAsiaTheme="minorHAnsi" w:hAnsi="Times New Roman"/>
          <w:color w:val="000000"/>
          <w:sz w:val="24"/>
          <w:szCs w:val="24"/>
        </w:rPr>
        <w:t xml:space="preserve"> взаимной ответственности всех ее участников. </w:t>
      </w:r>
      <w:r w:rsidR="0067413C" w:rsidRPr="00806880">
        <w:rPr>
          <w:rFonts w:ascii="Times New Roman" w:eastAsiaTheme="minorHAnsi" w:hAnsi="Times New Roman"/>
          <w:color w:val="000000"/>
          <w:sz w:val="24"/>
          <w:szCs w:val="24"/>
        </w:rPr>
        <w:t>Школ</w:t>
      </w:r>
      <w:r w:rsidR="005F0A5D" w:rsidRPr="00806880">
        <w:rPr>
          <w:rFonts w:ascii="Times New Roman" w:eastAsiaTheme="minorHAnsi" w:hAnsi="Times New Roman"/>
          <w:color w:val="000000"/>
          <w:sz w:val="24"/>
          <w:szCs w:val="24"/>
        </w:rPr>
        <w:t>ы</w:t>
      </w:r>
      <w:r w:rsidR="0067413C" w:rsidRPr="00806880">
        <w:rPr>
          <w:rFonts w:ascii="Times New Roman" w:eastAsiaTheme="minorHAnsi" w:hAnsi="Times New Roman"/>
          <w:color w:val="000000"/>
          <w:sz w:val="24"/>
          <w:szCs w:val="24"/>
        </w:rPr>
        <w:t>,</w:t>
      </w:r>
      <w:r w:rsidR="005F0A5D" w:rsidRPr="00806880">
        <w:rPr>
          <w:rFonts w:ascii="Times New Roman" w:hAnsi="Times New Roman"/>
          <w:sz w:val="24"/>
          <w:szCs w:val="24"/>
        </w:rPr>
        <w:t>функционирующие</w:t>
      </w:r>
      <w:r w:rsidR="0067413C" w:rsidRPr="00806880">
        <w:rPr>
          <w:rFonts w:ascii="Times New Roman" w:hAnsi="Times New Roman"/>
          <w:sz w:val="24"/>
          <w:szCs w:val="24"/>
        </w:rPr>
        <w:t xml:space="preserve"> в неблагоприятных социальных условиях и школ</w:t>
      </w:r>
      <w:r w:rsidR="005F0A5D" w:rsidRPr="00806880">
        <w:rPr>
          <w:rFonts w:ascii="Times New Roman" w:hAnsi="Times New Roman"/>
          <w:sz w:val="24"/>
          <w:szCs w:val="24"/>
        </w:rPr>
        <w:t>ы</w:t>
      </w:r>
      <w:r w:rsidR="0067413C" w:rsidRPr="00806880">
        <w:rPr>
          <w:rFonts w:ascii="Times New Roman" w:hAnsi="Times New Roman"/>
          <w:sz w:val="24"/>
          <w:szCs w:val="24"/>
        </w:rPr>
        <w:t xml:space="preserve">, </w:t>
      </w:r>
      <w:r w:rsidR="005F0A5D" w:rsidRPr="00806880">
        <w:rPr>
          <w:rFonts w:ascii="Times New Roman" w:hAnsi="Times New Roman"/>
          <w:sz w:val="24"/>
          <w:szCs w:val="24"/>
        </w:rPr>
        <w:t>демонстрирующие</w:t>
      </w:r>
      <w:r w:rsidR="0067413C" w:rsidRPr="00806880">
        <w:rPr>
          <w:rFonts w:ascii="Times New Roman" w:hAnsi="Times New Roman"/>
          <w:sz w:val="24"/>
          <w:szCs w:val="24"/>
        </w:rPr>
        <w:t xml:space="preserve"> низкие (нестабильные) образовательные результаты</w:t>
      </w:r>
      <w:r w:rsidRPr="00806880">
        <w:rPr>
          <w:rFonts w:ascii="Times New Roman" w:eastAsiaTheme="minorHAnsi" w:hAnsi="Times New Roman"/>
          <w:color w:val="000000"/>
          <w:sz w:val="24"/>
          <w:szCs w:val="24"/>
        </w:rPr>
        <w:t xml:space="preserve">, обязуются </w:t>
      </w:r>
      <w:r w:rsidR="005F0A5D" w:rsidRPr="00806880">
        <w:rPr>
          <w:rFonts w:ascii="Times New Roman" w:eastAsiaTheme="minorHAnsi" w:hAnsi="Times New Roman"/>
          <w:color w:val="000000"/>
          <w:sz w:val="24"/>
          <w:szCs w:val="24"/>
        </w:rPr>
        <w:t>обеспечить положительную динамику образовательных</w:t>
      </w:r>
      <w:r w:rsidRPr="00806880">
        <w:rPr>
          <w:rFonts w:ascii="Times New Roman" w:eastAsiaTheme="minorHAnsi" w:hAnsi="Times New Roman"/>
          <w:color w:val="000000"/>
          <w:sz w:val="24"/>
          <w:szCs w:val="24"/>
        </w:rPr>
        <w:t xml:space="preserve"> достижени</w:t>
      </w:r>
      <w:r w:rsidR="005F0A5D" w:rsidRPr="00806880">
        <w:rPr>
          <w:rFonts w:ascii="Times New Roman" w:eastAsiaTheme="minorHAnsi" w:hAnsi="Times New Roman"/>
          <w:color w:val="000000"/>
          <w:sz w:val="24"/>
          <w:szCs w:val="24"/>
        </w:rPr>
        <w:t>йоб</w:t>
      </w:r>
      <w:r w:rsidRPr="00806880">
        <w:rPr>
          <w:rFonts w:ascii="Times New Roman" w:eastAsiaTheme="minorHAnsi" w:hAnsi="Times New Roman"/>
          <w:color w:val="000000"/>
          <w:sz w:val="24"/>
          <w:szCs w:val="24"/>
        </w:rPr>
        <w:t>уча</w:t>
      </w:r>
      <w:r w:rsidR="005F0A5D" w:rsidRPr="00806880">
        <w:rPr>
          <w:rFonts w:ascii="Times New Roman" w:eastAsiaTheme="minorHAnsi" w:hAnsi="Times New Roman"/>
          <w:color w:val="000000"/>
          <w:sz w:val="24"/>
          <w:szCs w:val="24"/>
        </w:rPr>
        <w:t>ю</w:t>
      </w:r>
      <w:r w:rsidRPr="00806880">
        <w:rPr>
          <w:rFonts w:ascii="Times New Roman" w:eastAsiaTheme="minorHAnsi" w:hAnsi="Times New Roman"/>
          <w:color w:val="000000"/>
          <w:sz w:val="24"/>
          <w:szCs w:val="24"/>
        </w:rPr>
        <w:t xml:space="preserve">щихся, а </w:t>
      </w:r>
      <w:r w:rsidR="000E18BE" w:rsidRPr="00806880">
        <w:rPr>
          <w:rFonts w:ascii="Times New Roman" w:eastAsiaTheme="minorHAnsi" w:hAnsi="Times New Roman"/>
          <w:color w:val="000000"/>
          <w:sz w:val="24"/>
          <w:szCs w:val="24"/>
        </w:rPr>
        <w:t>Д</w:t>
      </w:r>
      <w:r w:rsidRPr="00806880">
        <w:rPr>
          <w:rFonts w:ascii="Times New Roman" w:eastAsiaTheme="minorHAnsi" w:hAnsi="Times New Roman"/>
          <w:color w:val="000000"/>
          <w:sz w:val="24"/>
          <w:szCs w:val="24"/>
        </w:rPr>
        <w:t>епартамент образования</w:t>
      </w:r>
      <w:r w:rsidR="00C41118" w:rsidRPr="00806880">
        <w:rPr>
          <w:rFonts w:ascii="Times New Roman" w:eastAsiaTheme="minorHAnsi" w:hAnsi="Times New Roman"/>
          <w:color w:val="000000"/>
          <w:sz w:val="24"/>
          <w:szCs w:val="24"/>
        </w:rPr>
        <w:t xml:space="preserve"> АТМР</w:t>
      </w:r>
      <w:r w:rsidRPr="00806880">
        <w:rPr>
          <w:rFonts w:ascii="Times New Roman" w:eastAsiaTheme="minorHAnsi" w:hAnsi="Times New Roman"/>
          <w:color w:val="000000"/>
          <w:sz w:val="24"/>
          <w:szCs w:val="24"/>
        </w:rPr>
        <w:t xml:space="preserve">, берет на себя обязательства по  </w:t>
      </w:r>
      <w:r w:rsidR="005D7957" w:rsidRPr="00806880">
        <w:rPr>
          <w:rFonts w:ascii="Times New Roman" w:eastAsiaTheme="minorHAnsi" w:hAnsi="Times New Roman"/>
          <w:color w:val="000000"/>
          <w:sz w:val="24"/>
          <w:szCs w:val="24"/>
        </w:rPr>
        <w:t xml:space="preserve">аккумулированию </w:t>
      </w:r>
      <w:r w:rsidRPr="00806880">
        <w:rPr>
          <w:rFonts w:ascii="Times New Roman" w:eastAsiaTheme="minorHAnsi" w:hAnsi="Times New Roman"/>
          <w:color w:val="000000"/>
          <w:sz w:val="24"/>
          <w:szCs w:val="24"/>
        </w:rPr>
        <w:t xml:space="preserve">необходимых </w:t>
      </w:r>
      <w:r w:rsidR="005D7957" w:rsidRPr="00806880">
        <w:rPr>
          <w:rFonts w:ascii="Times New Roman" w:eastAsiaTheme="minorHAnsi" w:hAnsi="Times New Roman"/>
          <w:color w:val="000000"/>
          <w:sz w:val="24"/>
          <w:szCs w:val="24"/>
        </w:rPr>
        <w:t>ресурсов.</w:t>
      </w:r>
    </w:p>
    <w:p w:rsidR="00BA5754" w:rsidRPr="00806880" w:rsidRDefault="00BA5754" w:rsidP="004E103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806880">
        <w:rPr>
          <w:rFonts w:ascii="Times New Roman" w:eastAsiaTheme="minorHAnsi" w:hAnsi="Times New Roman"/>
          <w:b/>
          <w:i/>
          <w:color w:val="000000"/>
          <w:sz w:val="24"/>
          <w:szCs w:val="24"/>
        </w:rPr>
        <w:t>Базовыми принципами, лежащими в основании муниципальн</w:t>
      </w:r>
      <w:r w:rsidR="004C5F2A" w:rsidRPr="00806880">
        <w:rPr>
          <w:rFonts w:ascii="Times New Roman" w:eastAsiaTheme="minorHAnsi" w:hAnsi="Times New Roman"/>
          <w:b/>
          <w:i/>
          <w:color w:val="000000"/>
          <w:sz w:val="24"/>
          <w:szCs w:val="24"/>
        </w:rPr>
        <w:t>ой</w:t>
      </w:r>
      <w:r w:rsidRPr="00806880">
        <w:rPr>
          <w:rFonts w:ascii="Times New Roman" w:eastAsiaTheme="minorHAnsi" w:hAnsi="Times New Roman"/>
          <w:b/>
          <w:i/>
          <w:color w:val="000000"/>
          <w:sz w:val="24"/>
          <w:szCs w:val="24"/>
        </w:rPr>
        <w:t xml:space="preserve"> программ</w:t>
      </w:r>
      <w:r w:rsidR="004C5F2A" w:rsidRPr="00806880">
        <w:rPr>
          <w:rFonts w:ascii="Times New Roman" w:eastAsiaTheme="minorHAnsi" w:hAnsi="Times New Roman"/>
          <w:b/>
          <w:i/>
          <w:color w:val="000000"/>
          <w:sz w:val="24"/>
          <w:szCs w:val="24"/>
        </w:rPr>
        <w:t>ы</w:t>
      </w:r>
      <w:r w:rsidRPr="00806880">
        <w:rPr>
          <w:rFonts w:ascii="Times New Roman" w:eastAsiaTheme="minorHAnsi" w:hAnsi="Times New Roman"/>
          <w:b/>
          <w:i/>
          <w:color w:val="000000"/>
          <w:sz w:val="24"/>
          <w:szCs w:val="24"/>
        </w:rPr>
        <w:t xml:space="preserve"> поддержки школ, </w:t>
      </w:r>
      <w:r w:rsidRPr="00806880">
        <w:rPr>
          <w:rFonts w:ascii="Times New Roman" w:eastAsiaTheme="minorHAnsi" w:hAnsi="Times New Roman"/>
          <w:color w:val="000000"/>
          <w:sz w:val="24"/>
          <w:szCs w:val="24"/>
        </w:rPr>
        <w:t xml:space="preserve">являются следующие принципы: </w:t>
      </w:r>
    </w:p>
    <w:p w:rsidR="00BA5754" w:rsidRPr="00806880" w:rsidRDefault="00BA5754" w:rsidP="00B53D10">
      <w:pPr>
        <w:pStyle w:val="af5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806880">
        <w:rPr>
          <w:rFonts w:ascii="Times New Roman" w:eastAsiaTheme="minorHAnsi" w:hAnsi="Times New Roman"/>
          <w:color w:val="000000"/>
          <w:sz w:val="24"/>
          <w:szCs w:val="24"/>
        </w:rPr>
        <w:t xml:space="preserve">формирование на уровне управления и в профессиональном </w:t>
      </w:r>
      <w:r w:rsidR="004204CD" w:rsidRPr="00806880">
        <w:rPr>
          <w:rFonts w:ascii="Times New Roman" w:eastAsiaTheme="minorHAnsi" w:hAnsi="Times New Roman"/>
          <w:color w:val="000000"/>
          <w:sz w:val="24"/>
          <w:szCs w:val="24"/>
        </w:rPr>
        <w:t xml:space="preserve">муниципальном </w:t>
      </w:r>
      <w:r w:rsidRPr="00806880">
        <w:rPr>
          <w:rFonts w:ascii="Times New Roman" w:eastAsiaTheme="minorHAnsi" w:hAnsi="Times New Roman"/>
          <w:color w:val="000000"/>
          <w:sz w:val="24"/>
          <w:szCs w:val="24"/>
        </w:rPr>
        <w:t xml:space="preserve">сообществе общих моральных ценностей, культуры высоких ожиданий, доверия </w:t>
      </w:r>
      <w:r w:rsidR="004204CD" w:rsidRPr="00806880">
        <w:rPr>
          <w:rFonts w:ascii="Times New Roman" w:eastAsiaTheme="minorHAnsi" w:hAnsi="Times New Roman"/>
          <w:color w:val="000000"/>
          <w:sz w:val="24"/>
          <w:szCs w:val="24"/>
        </w:rPr>
        <w:t>и</w:t>
      </w:r>
      <w:r w:rsidRPr="00806880">
        <w:rPr>
          <w:rFonts w:ascii="Times New Roman" w:eastAsiaTheme="minorHAnsi" w:hAnsi="Times New Roman"/>
          <w:color w:val="000000"/>
          <w:sz w:val="24"/>
          <w:szCs w:val="24"/>
        </w:rPr>
        <w:t xml:space="preserve"> сотрудничества; </w:t>
      </w:r>
    </w:p>
    <w:p w:rsidR="00BA5754" w:rsidRPr="00806880" w:rsidRDefault="00BA5754" w:rsidP="00B53D10">
      <w:pPr>
        <w:pStyle w:val="af5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806880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формирование инфраструктуры поддержки</w:t>
      </w:r>
      <w:r w:rsidR="004204CD" w:rsidRPr="00806880">
        <w:rPr>
          <w:rFonts w:ascii="Times New Roman" w:eastAsiaTheme="minorHAnsi" w:hAnsi="Times New Roman"/>
          <w:color w:val="000000"/>
          <w:sz w:val="24"/>
          <w:szCs w:val="24"/>
        </w:rPr>
        <w:t xml:space="preserve"> (включая тьюторское сопровождение)</w:t>
      </w:r>
      <w:r w:rsidR="005F0A5D" w:rsidRPr="00806880">
        <w:rPr>
          <w:rFonts w:ascii="Times New Roman" w:eastAsiaTheme="minorHAnsi" w:hAnsi="Times New Roman"/>
          <w:color w:val="000000"/>
          <w:sz w:val="24"/>
          <w:szCs w:val="24"/>
        </w:rPr>
        <w:t xml:space="preserve"> Ш</w:t>
      </w:r>
      <w:r w:rsidRPr="00806880">
        <w:rPr>
          <w:rFonts w:ascii="Times New Roman" w:eastAsiaTheme="minorHAnsi" w:hAnsi="Times New Roman"/>
          <w:color w:val="000000"/>
          <w:sz w:val="24"/>
          <w:szCs w:val="24"/>
        </w:rPr>
        <w:t>кол</w:t>
      </w:r>
      <w:r w:rsidR="005F0A5D" w:rsidRPr="00806880">
        <w:rPr>
          <w:rFonts w:ascii="Times New Roman" w:eastAsiaTheme="minorHAnsi" w:hAnsi="Times New Roman"/>
          <w:color w:val="000000"/>
          <w:sz w:val="24"/>
          <w:szCs w:val="24"/>
        </w:rPr>
        <w:t>-участников Программы</w:t>
      </w:r>
      <w:r w:rsidRPr="00806880">
        <w:rPr>
          <w:rFonts w:ascii="Times New Roman" w:eastAsiaTheme="minorHAnsi" w:hAnsi="Times New Roman"/>
          <w:color w:val="000000"/>
          <w:sz w:val="24"/>
          <w:szCs w:val="24"/>
        </w:rPr>
        <w:t xml:space="preserve">; </w:t>
      </w:r>
    </w:p>
    <w:p w:rsidR="00BA5754" w:rsidRPr="00806880" w:rsidRDefault="00BA5754" w:rsidP="00B53D10">
      <w:pPr>
        <w:pStyle w:val="af5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806880">
        <w:rPr>
          <w:rFonts w:ascii="Times New Roman" w:eastAsiaTheme="minorHAnsi" w:hAnsi="Times New Roman"/>
          <w:color w:val="000000"/>
          <w:sz w:val="24"/>
          <w:szCs w:val="24"/>
        </w:rPr>
        <w:t xml:space="preserve">концентрация системы управления </w:t>
      </w:r>
      <w:r w:rsidR="004C5F2A" w:rsidRPr="00806880">
        <w:rPr>
          <w:rFonts w:ascii="Times New Roman" w:eastAsiaTheme="minorHAnsi" w:hAnsi="Times New Roman"/>
          <w:color w:val="000000"/>
          <w:sz w:val="24"/>
          <w:szCs w:val="24"/>
        </w:rPr>
        <w:t>всех уровней</w:t>
      </w:r>
      <w:r w:rsidRPr="00806880">
        <w:rPr>
          <w:rFonts w:ascii="Times New Roman" w:eastAsiaTheme="minorHAnsi" w:hAnsi="Times New Roman"/>
          <w:color w:val="000000"/>
          <w:sz w:val="24"/>
          <w:szCs w:val="24"/>
        </w:rPr>
        <w:t xml:space="preserve"> на образовательных достижениях </w:t>
      </w:r>
      <w:r w:rsidR="005F0A5D" w:rsidRPr="00806880">
        <w:rPr>
          <w:rFonts w:ascii="Times New Roman" w:eastAsiaTheme="minorHAnsi" w:hAnsi="Times New Roman"/>
          <w:color w:val="000000"/>
          <w:sz w:val="24"/>
          <w:szCs w:val="24"/>
        </w:rPr>
        <w:t>об</w:t>
      </w:r>
      <w:r w:rsidRPr="00806880">
        <w:rPr>
          <w:rFonts w:ascii="Times New Roman" w:eastAsiaTheme="minorHAnsi" w:hAnsi="Times New Roman"/>
          <w:color w:val="000000"/>
          <w:sz w:val="24"/>
          <w:szCs w:val="24"/>
        </w:rPr>
        <w:t>уча</w:t>
      </w:r>
      <w:r w:rsidR="005F0A5D" w:rsidRPr="00806880">
        <w:rPr>
          <w:rFonts w:ascii="Times New Roman" w:eastAsiaTheme="minorHAnsi" w:hAnsi="Times New Roman"/>
          <w:color w:val="000000"/>
          <w:sz w:val="24"/>
          <w:szCs w:val="24"/>
        </w:rPr>
        <w:t>ю</w:t>
      </w:r>
      <w:r w:rsidRPr="00806880">
        <w:rPr>
          <w:rFonts w:ascii="Times New Roman" w:eastAsiaTheme="minorHAnsi" w:hAnsi="Times New Roman"/>
          <w:color w:val="000000"/>
          <w:sz w:val="24"/>
          <w:szCs w:val="24"/>
        </w:rPr>
        <w:t xml:space="preserve">щихся; </w:t>
      </w:r>
    </w:p>
    <w:p w:rsidR="004C5F2A" w:rsidRPr="00806880" w:rsidRDefault="00BA5754" w:rsidP="00B53D10">
      <w:pPr>
        <w:pStyle w:val="Default"/>
        <w:numPr>
          <w:ilvl w:val="0"/>
          <w:numId w:val="25"/>
        </w:numPr>
        <w:jc w:val="both"/>
        <w:rPr>
          <w:rFonts w:eastAsiaTheme="minorHAnsi"/>
        </w:rPr>
      </w:pPr>
      <w:r w:rsidRPr="00806880">
        <w:rPr>
          <w:rFonts w:eastAsiaTheme="minorHAnsi"/>
        </w:rPr>
        <w:t xml:space="preserve">включение в работу всех уровней управления, школ, социального окружения школ, их согласованные действия и межуровневое взаимодействие, </w:t>
      </w:r>
      <w:r w:rsidR="004204CD" w:rsidRPr="00806880">
        <w:rPr>
          <w:rFonts w:eastAsiaTheme="minorHAnsi"/>
        </w:rPr>
        <w:t>включая</w:t>
      </w:r>
      <w:r w:rsidR="004C5F2A" w:rsidRPr="00806880">
        <w:rPr>
          <w:rFonts w:eastAsiaTheme="minorHAnsi"/>
        </w:rPr>
        <w:t xml:space="preserve"> изменения в практиках оценки качества, подготовки педагогов и др.; </w:t>
      </w:r>
    </w:p>
    <w:p w:rsidR="004204CD" w:rsidRPr="00806880" w:rsidRDefault="004C5F2A" w:rsidP="00B53D10">
      <w:pPr>
        <w:pStyle w:val="af5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806880">
        <w:rPr>
          <w:rFonts w:ascii="Times New Roman" w:eastAsiaTheme="minorHAnsi" w:hAnsi="Times New Roman"/>
          <w:color w:val="000000"/>
          <w:sz w:val="24"/>
          <w:szCs w:val="24"/>
        </w:rPr>
        <w:t xml:space="preserve">стратегический характер планирования работы, ориентация не только на актуальную ситуацию, но на развитие потенциала, обеспечение достаточного времени для достижения улучшений; </w:t>
      </w:r>
    </w:p>
    <w:p w:rsidR="005F0A5D" w:rsidRPr="00806880" w:rsidRDefault="004C5F2A" w:rsidP="00B53D10">
      <w:pPr>
        <w:pStyle w:val="af5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806880">
        <w:rPr>
          <w:rFonts w:ascii="Times New Roman" w:eastAsiaTheme="minorHAnsi" w:hAnsi="Times New Roman"/>
          <w:color w:val="000000"/>
          <w:sz w:val="24"/>
          <w:szCs w:val="24"/>
        </w:rPr>
        <w:t xml:space="preserve">«умная подотчётность»: сочетание прозрачной внешней </w:t>
      </w:r>
      <w:r w:rsidR="005F0A5D" w:rsidRPr="00806880">
        <w:rPr>
          <w:rFonts w:ascii="Times New Roman" w:eastAsiaTheme="minorHAnsi" w:hAnsi="Times New Roman"/>
          <w:color w:val="000000"/>
          <w:sz w:val="24"/>
          <w:szCs w:val="24"/>
        </w:rPr>
        <w:t>и внутренней (самоанализ</w:t>
      </w:r>
      <w:r w:rsidRPr="00806880">
        <w:rPr>
          <w:rFonts w:ascii="Times New Roman" w:eastAsiaTheme="minorHAnsi" w:hAnsi="Times New Roman"/>
          <w:color w:val="000000"/>
          <w:sz w:val="24"/>
          <w:szCs w:val="24"/>
        </w:rPr>
        <w:t>)</w:t>
      </w:r>
      <w:r w:rsidR="005F0A5D" w:rsidRPr="00806880">
        <w:rPr>
          <w:rFonts w:ascii="Times New Roman" w:eastAsiaTheme="minorHAnsi" w:hAnsi="Times New Roman"/>
          <w:color w:val="000000"/>
          <w:sz w:val="24"/>
          <w:szCs w:val="24"/>
        </w:rPr>
        <w:t xml:space="preserve"> отчётности</w:t>
      </w:r>
      <w:r w:rsidRPr="00806880">
        <w:rPr>
          <w:rFonts w:ascii="Times New Roman" w:eastAsiaTheme="minorHAnsi" w:hAnsi="Times New Roman"/>
          <w:color w:val="000000"/>
          <w:sz w:val="24"/>
          <w:szCs w:val="24"/>
        </w:rPr>
        <w:t xml:space="preserve">; </w:t>
      </w:r>
    </w:p>
    <w:p w:rsidR="004C5F2A" w:rsidRPr="00806880" w:rsidRDefault="004C5F2A" w:rsidP="00B53D10">
      <w:pPr>
        <w:pStyle w:val="af5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806880">
        <w:rPr>
          <w:rFonts w:ascii="Times New Roman" w:eastAsiaTheme="minorHAnsi" w:hAnsi="Times New Roman"/>
          <w:color w:val="000000"/>
          <w:sz w:val="24"/>
          <w:szCs w:val="24"/>
        </w:rPr>
        <w:t xml:space="preserve">разделенная, распределенная и четко фиксируемая ответственность всех участников процесса, сочетание индивидуальной и коллективной ответственности; </w:t>
      </w:r>
    </w:p>
    <w:p w:rsidR="004C5F2A" w:rsidRPr="00806880" w:rsidRDefault="004C5F2A" w:rsidP="00B53D10">
      <w:pPr>
        <w:pStyle w:val="af5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806880">
        <w:rPr>
          <w:rFonts w:ascii="Times New Roman" w:eastAsiaTheme="minorHAnsi" w:hAnsi="Times New Roman"/>
          <w:color w:val="000000"/>
          <w:sz w:val="24"/>
          <w:szCs w:val="24"/>
        </w:rPr>
        <w:t xml:space="preserve">баланс контроля и автономии: школам важно иметь самостоятельность в аспектах деятельности, которые оказывают непосредственное влияния на результаты, при рациональном контроле со стороны муниципального уровня за обеспечение школы ресурсами и достижение ожидаемых результатов; </w:t>
      </w:r>
    </w:p>
    <w:p w:rsidR="004C5F2A" w:rsidRPr="00806880" w:rsidRDefault="004C5F2A" w:rsidP="00B53D10">
      <w:pPr>
        <w:pStyle w:val="af5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806880">
        <w:rPr>
          <w:rFonts w:ascii="Times New Roman" w:eastAsiaTheme="minorHAnsi" w:hAnsi="Times New Roman"/>
          <w:color w:val="000000"/>
          <w:sz w:val="24"/>
          <w:szCs w:val="24"/>
        </w:rPr>
        <w:t xml:space="preserve">дифференциация инструментов поддержки в соответствии с особенностями контекста и актуальной ситуации школ; </w:t>
      </w:r>
    </w:p>
    <w:p w:rsidR="004204CD" w:rsidRPr="00806880" w:rsidRDefault="004C5F2A" w:rsidP="00B53D10">
      <w:pPr>
        <w:pStyle w:val="Default"/>
        <w:numPr>
          <w:ilvl w:val="0"/>
          <w:numId w:val="25"/>
        </w:numPr>
        <w:jc w:val="both"/>
        <w:rPr>
          <w:rFonts w:eastAsiaTheme="minorHAnsi"/>
        </w:rPr>
      </w:pPr>
      <w:r w:rsidRPr="00806880">
        <w:rPr>
          <w:rFonts w:eastAsiaTheme="minorHAnsi"/>
        </w:rPr>
        <w:t xml:space="preserve">научная обоснованность, соответствие используемых </w:t>
      </w:r>
      <w:r w:rsidR="004204CD" w:rsidRPr="00806880">
        <w:rPr>
          <w:rFonts w:eastAsiaTheme="minorHAnsi"/>
        </w:rPr>
        <w:t xml:space="preserve">форм и средств современному уровню развития научных исследований. </w:t>
      </w:r>
    </w:p>
    <w:p w:rsidR="004204CD" w:rsidRPr="00806880" w:rsidRDefault="004204CD" w:rsidP="004E1033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204CD" w:rsidRPr="00806880" w:rsidRDefault="001325C3" w:rsidP="004E1033">
      <w:pPr>
        <w:pStyle w:val="af5"/>
        <w:numPr>
          <w:ilvl w:val="0"/>
          <w:numId w:val="2"/>
        </w:numPr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806880">
        <w:rPr>
          <w:rFonts w:ascii="Times New Roman" w:hAnsi="Times New Roman"/>
          <w:b/>
          <w:sz w:val="24"/>
          <w:szCs w:val="24"/>
        </w:rPr>
        <w:t>Описание</w:t>
      </w:r>
      <w:r w:rsidRPr="00806880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организационных механизмов запуска и реализации </w:t>
      </w:r>
      <w:r w:rsidR="00493E3C" w:rsidRPr="00806880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Программы</w:t>
      </w:r>
    </w:p>
    <w:p w:rsidR="00C0431E" w:rsidRPr="00806880" w:rsidRDefault="00C0431E" w:rsidP="00B53D10">
      <w:pPr>
        <w:pStyle w:val="Default"/>
        <w:ind w:firstLine="709"/>
        <w:jc w:val="both"/>
        <w:rPr>
          <w:color w:val="auto"/>
        </w:rPr>
      </w:pPr>
      <w:r w:rsidRPr="00806880">
        <w:t xml:space="preserve">1.1. Принять положение о формировании группы специалистов, сопровождающих реализацию Программы, включая муниципального </w:t>
      </w:r>
      <w:r w:rsidR="005F0A5D" w:rsidRPr="00806880">
        <w:rPr>
          <w:color w:val="auto"/>
        </w:rPr>
        <w:t>координатора П</w:t>
      </w:r>
      <w:r w:rsidRPr="00806880">
        <w:rPr>
          <w:color w:val="auto"/>
        </w:rPr>
        <w:t xml:space="preserve">рограммы и тьюторов-консультантов, оказывающих </w:t>
      </w:r>
      <w:r w:rsidR="005D7957" w:rsidRPr="00806880">
        <w:rPr>
          <w:color w:val="auto"/>
        </w:rPr>
        <w:t xml:space="preserve">организационную, </w:t>
      </w:r>
      <w:r w:rsidRPr="00806880">
        <w:rPr>
          <w:color w:val="auto"/>
        </w:rPr>
        <w:t xml:space="preserve">методическую и </w:t>
      </w:r>
      <w:r w:rsidR="005D7957" w:rsidRPr="00806880">
        <w:rPr>
          <w:color w:val="auto"/>
        </w:rPr>
        <w:t xml:space="preserve">психологическую </w:t>
      </w:r>
      <w:r w:rsidRPr="00806880">
        <w:rPr>
          <w:color w:val="auto"/>
        </w:rPr>
        <w:t xml:space="preserve">поддержку школам. </w:t>
      </w:r>
    </w:p>
    <w:p w:rsidR="00C0431E" w:rsidRPr="00806880" w:rsidRDefault="00C0431E" w:rsidP="00B53D10">
      <w:pPr>
        <w:pStyle w:val="Default"/>
        <w:ind w:firstLine="709"/>
        <w:jc w:val="both"/>
        <w:rPr>
          <w:color w:val="auto"/>
        </w:rPr>
      </w:pPr>
      <w:r w:rsidRPr="00806880">
        <w:rPr>
          <w:color w:val="auto"/>
        </w:rPr>
        <w:t xml:space="preserve">1.2. </w:t>
      </w:r>
      <w:r w:rsidR="006F0F9E" w:rsidRPr="00806880">
        <w:rPr>
          <w:color w:val="auto"/>
        </w:rPr>
        <w:t>Провести консультации с руководителями школ по вопросу в</w:t>
      </w:r>
      <w:r w:rsidRPr="00806880">
        <w:rPr>
          <w:color w:val="auto"/>
        </w:rPr>
        <w:t>нес</w:t>
      </w:r>
      <w:r w:rsidR="006F0F9E" w:rsidRPr="00806880">
        <w:rPr>
          <w:color w:val="auto"/>
        </w:rPr>
        <w:t xml:space="preserve">ениякорректив </w:t>
      </w:r>
      <w:r w:rsidRPr="00806880">
        <w:rPr>
          <w:color w:val="auto"/>
        </w:rPr>
        <w:t>в нормативные акты</w:t>
      </w:r>
      <w:r w:rsidR="006F0F9E" w:rsidRPr="00806880">
        <w:rPr>
          <w:color w:val="auto"/>
        </w:rPr>
        <w:t xml:space="preserve"> школы</w:t>
      </w:r>
      <w:r w:rsidRPr="00806880">
        <w:rPr>
          <w:color w:val="auto"/>
        </w:rPr>
        <w:t xml:space="preserve">, регулирующие вопросы оплаты труда учителей, изменения, определяющие при расчете рабочего времени учителей порядок учета времени на индивидуальные занятия с отстающими школьниками, на обмен опытом, на совместное планирование и анализ практики с другими учителями. </w:t>
      </w:r>
    </w:p>
    <w:p w:rsidR="00C0431E" w:rsidRPr="00806880" w:rsidRDefault="00C0431E" w:rsidP="00B53D10">
      <w:pPr>
        <w:pStyle w:val="Default"/>
        <w:ind w:firstLine="709"/>
        <w:jc w:val="both"/>
        <w:rPr>
          <w:color w:val="auto"/>
        </w:rPr>
      </w:pPr>
      <w:r w:rsidRPr="00806880">
        <w:rPr>
          <w:color w:val="auto"/>
        </w:rPr>
        <w:t xml:space="preserve">1.3. </w:t>
      </w:r>
      <w:r w:rsidR="006F0F9E" w:rsidRPr="00806880">
        <w:rPr>
          <w:color w:val="auto"/>
        </w:rPr>
        <w:t>Обучить управленческие команды школ по вопросу в</w:t>
      </w:r>
      <w:r w:rsidRPr="00806880">
        <w:rPr>
          <w:color w:val="auto"/>
        </w:rPr>
        <w:t>недр</w:t>
      </w:r>
      <w:r w:rsidR="006F0F9E" w:rsidRPr="00806880">
        <w:rPr>
          <w:color w:val="auto"/>
        </w:rPr>
        <w:t>ения</w:t>
      </w:r>
      <w:r w:rsidRPr="00806880">
        <w:rPr>
          <w:color w:val="auto"/>
        </w:rPr>
        <w:t xml:space="preserve"> в практику управления общеобразовательным учреждением и профессиональным развитием педагогов методы управления результатами, в том числе индивидуальные планы профессионального развития педагогов, отвечающие задачам работы с контингентом повышенной сложности и обеспечивающие освоение необходимых для этого форм и методов преподавания. </w:t>
      </w:r>
    </w:p>
    <w:p w:rsidR="006F0F9E" w:rsidRPr="00806880" w:rsidRDefault="00C0431E" w:rsidP="00B53D10">
      <w:pPr>
        <w:pStyle w:val="Default"/>
        <w:ind w:firstLine="709"/>
        <w:jc w:val="both"/>
        <w:rPr>
          <w:color w:val="auto"/>
        </w:rPr>
      </w:pPr>
      <w:r w:rsidRPr="00806880">
        <w:rPr>
          <w:color w:val="auto"/>
        </w:rPr>
        <w:t>1.4. Обеспечить проведение регулярного мониторинга динамики учебных достижений и качества образовательного процесса в школах, участв</w:t>
      </w:r>
      <w:r w:rsidR="006F0F9E" w:rsidRPr="00806880">
        <w:rPr>
          <w:color w:val="auto"/>
        </w:rPr>
        <w:t>ующих в Программе.</w:t>
      </w:r>
    </w:p>
    <w:p w:rsidR="005F0A5D" w:rsidRPr="00806880" w:rsidRDefault="00C0431E" w:rsidP="00B53D10">
      <w:pPr>
        <w:pStyle w:val="Default"/>
        <w:ind w:firstLine="709"/>
        <w:jc w:val="both"/>
        <w:rPr>
          <w:color w:val="auto"/>
        </w:rPr>
      </w:pPr>
      <w:r w:rsidRPr="00806880">
        <w:rPr>
          <w:color w:val="auto"/>
        </w:rPr>
        <w:t>1.5. Обеспечить нормативные правовые, финансовые, организационные и кадровые условия для создания сетевы</w:t>
      </w:r>
      <w:r w:rsidR="005F0A5D" w:rsidRPr="00806880">
        <w:rPr>
          <w:color w:val="auto"/>
        </w:rPr>
        <w:t xml:space="preserve">х объединений и партнерств школ-участников Программы </w:t>
      </w:r>
      <w:r w:rsidRPr="00806880">
        <w:rPr>
          <w:color w:val="auto"/>
        </w:rPr>
        <w:t xml:space="preserve">с </w:t>
      </w:r>
      <w:r w:rsidR="005F0A5D" w:rsidRPr="00806880">
        <w:rPr>
          <w:color w:val="auto"/>
        </w:rPr>
        <w:t>успешными</w:t>
      </w:r>
      <w:r w:rsidRPr="00806880">
        <w:rPr>
          <w:color w:val="auto"/>
        </w:rPr>
        <w:t xml:space="preserve"> школами, целью которых является обмен опытом администрации и педагогов. </w:t>
      </w:r>
    </w:p>
    <w:p w:rsidR="00C0431E" w:rsidRPr="00806880" w:rsidRDefault="00C0431E" w:rsidP="00B53D10">
      <w:pPr>
        <w:pStyle w:val="Default"/>
        <w:ind w:firstLine="709"/>
        <w:jc w:val="both"/>
        <w:rPr>
          <w:color w:val="auto"/>
        </w:rPr>
      </w:pPr>
      <w:r w:rsidRPr="00806880">
        <w:rPr>
          <w:color w:val="auto"/>
        </w:rPr>
        <w:t xml:space="preserve">1.6. </w:t>
      </w:r>
      <w:r w:rsidR="006F0F9E" w:rsidRPr="00806880">
        <w:rPr>
          <w:color w:val="auto"/>
        </w:rPr>
        <w:t xml:space="preserve">Сформировать заявку в ГАУ ДПО ЯО «Институт развития образования» на реализациюна базе района </w:t>
      </w:r>
      <w:r w:rsidRPr="00806880">
        <w:rPr>
          <w:color w:val="auto"/>
        </w:rPr>
        <w:t>программ повышения квалификации педагогических работников и руководителей школ</w:t>
      </w:r>
      <w:r w:rsidR="005F0A5D" w:rsidRPr="00806880">
        <w:rPr>
          <w:color w:val="auto"/>
        </w:rPr>
        <w:t>-участников Программы.</w:t>
      </w:r>
    </w:p>
    <w:p w:rsidR="00C0431E" w:rsidRPr="00806880" w:rsidRDefault="00C0431E" w:rsidP="00B53D10">
      <w:pPr>
        <w:pStyle w:val="Default"/>
        <w:ind w:firstLine="709"/>
        <w:jc w:val="both"/>
        <w:rPr>
          <w:color w:val="auto"/>
        </w:rPr>
      </w:pPr>
      <w:r w:rsidRPr="00806880">
        <w:rPr>
          <w:color w:val="auto"/>
        </w:rPr>
        <w:t xml:space="preserve">1.7. </w:t>
      </w:r>
      <w:r w:rsidR="00CC66A0" w:rsidRPr="00806880">
        <w:rPr>
          <w:color w:val="auto"/>
        </w:rPr>
        <w:t>Поручить МУ ДПО «Информационно-образовательный центр» ТМР</w:t>
      </w:r>
      <w:r w:rsidRPr="00806880">
        <w:rPr>
          <w:color w:val="auto"/>
        </w:rPr>
        <w:t xml:space="preserve"> обеспече</w:t>
      </w:r>
      <w:r w:rsidR="00CC66A0" w:rsidRPr="00806880">
        <w:rPr>
          <w:color w:val="auto"/>
        </w:rPr>
        <w:t>ние</w:t>
      </w:r>
      <w:r w:rsidRPr="00806880">
        <w:rPr>
          <w:color w:val="auto"/>
        </w:rPr>
        <w:t xml:space="preserve"> продвижени</w:t>
      </w:r>
      <w:r w:rsidR="00CC66A0" w:rsidRPr="00806880">
        <w:rPr>
          <w:color w:val="auto"/>
        </w:rPr>
        <w:t>я</w:t>
      </w:r>
      <w:r w:rsidRPr="00806880">
        <w:rPr>
          <w:color w:val="auto"/>
        </w:rPr>
        <w:t xml:space="preserve"> и трансляци</w:t>
      </w:r>
      <w:r w:rsidR="00CC66A0" w:rsidRPr="00806880">
        <w:rPr>
          <w:color w:val="auto"/>
        </w:rPr>
        <w:t>и</w:t>
      </w:r>
      <w:r w:rsidRPr="00806880">
        <w:rPr>
          <w:color w:val="auto"/>
        </w:rPr>
        <w:t xml:space="preserve"> лучших практик деятельности педагогов и </w:t>
      </w:r>
      <w:r w:rsidR="005F0A5D" w:rsidRPr="00806880">
        <w:rPr>
          <w:color w:val="auto"/>
        </w:rPr>
        <w:t>школ-участников Программы</w:t>
      </w:r>
      <w:r w:rsidRPr="00806880">
        <w:rPr>
          <w:color w:val="auto"/>
        </w:rPr>
        <w:t xml:space="preserve">, проведение муниципальных конференций и семинаров, педагогических практик. </w:t>
      </w:r>
    </w:p>
    <w:p w:rsidR="00CC66A0" w:rsidRPr="00806880" w:rsidRDefault="00CC66A0" w:rsidP="00B53D10">
      <w:pPr>
        <w:pStyle w:val="Default"/>
        <w:ind w:firstLine="709"/>
        <w:jc w:val="both"/>
        <w:rPr>
          <w:color w:val="auto"/>
        </w:rPr>
      </w:pPr>
      <w:r w:rsidRPr="00806880">
        <w:rPr>
          <w:color w:val="auto"/>
        </w:rPr>
        <w:lastRenderedPageBreak/>
        <w:t>1.8. Включить в эффективный контракт руководителей школ, реализующих программы перехода в эффективный режим работы, показатели, характеризующие успешность её реализации.</w:t>
      </w:r>
    </w:p>
    <w:p w:rsidR="00C0431E" w:rsidRPr="00806880" w:rsidRDefault="00C0431E" w:rsidP="004E103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493E3C" w:rsidRPr="00806880" w:rsidRDefault="00195038" w:rsidP="004E1033">
      <w:pPr>
        <w:pStyle w:val="af5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</w:rPr>
      </w:pPr>
      <w:r w:rsidRPr="00806880">
        <w:rPr>
          <w:rFonts w:ascii="Times New Roman" w:hAnsi="Times New Roman"/>
          <w:b/>
          <w:sz w:val="24"/>
          <w:szCs w:val="24"/>
        </w:rPr>
        <w:t>Кадровое обеспечение Программы</w:t>
      </w:r>
    </w:p>
    <w:p w:rsidR="00195038" w:rsidRPr="00806880" w:rsidRDefault="00195038" w:rsidP="00493E3C">
      <w:pPr>
        <w:autoSpaceDE w:val="0"/>
        <w:autoSpaceDN w:val="0"/>
        <w:adjustRightInd w:val="0"/>
        <w:ind w:left="851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</w:rPr>
      </w:pPr>
      <w:r w:rsidRPr="00806880">
        <w:rPr>
          <w:rFonts w:ascii="Times New Roman" w:eastAsiaTheme="minorHAnsi" w:hAnsi="Times New Roman"/>
          <w:b/>
          <w:i/>
          <w:color w:val="000000"/>
          <w:sz w:val="24"/>
          <w:szCs w:val="24"/>
        </w:rPr>
        <w:t xml:space="preserve">Уровень </w:t>
      </w:r>
      <w:r w:rsidR="00940C35" w:rsidRPr="00806880">
        <w:rPr>
          <w:rFonts w:ascii="Times New Roman" w:eastAsiaTheme="minorHAnsi" w:hAnsi="Times New Roman"/>
          <w:b/>
          <w:i/>
          <w:color w:val="000000"/>
          <w:sz w:val="24"/>
          <w:szCs w:val="24"/>
        </w:rPr>
        <w:t>Департамента образования</w:t>
      </w:r>
    </w:p>
    <w:p w:rsidR="00CC66A0" w:rsidRPr="00806880" w:rsidRDefault="00CC66A0" w:rsidP="004E1033">
      <w:pPr>
        <w:pStyle w:val="Default"/>
        <w:numPr>
          <w:ilvl w:val="0"/>
          <w:numId w:val="24"/>
        </w:numPr>
        <w:jc w:val="both"/>
        <w:rPr>
          <w:color w:val="auto"/>
        </w:rPr>
      </w:pPr>
      <w:r w:rsidRPr="00806880">
        <w:rPr>
          <w:color w:val="auto"/>
        </w:rPr>
        <w:t>Нормативное обеспечение реализации мероприятий программы (проекты документов, локальных актов);</w:t>
      </w:r>
    </w:p>
    <w:p w:rsidR="00CC66A0" w:rsidRPr="00806880" w:rsidRDefault="00CC66A0" w:rsidP="004E1033">
      <w:pPr>
        <w:pStyle w:val="Default"/>
        <w:numPr>
          <w:ilvl w:val="0"/>
          <w:numId w:val="24"/>
        </w:numPr>
        <w:jc w:val="both"/>
        <w:rPr>
          <w:color w:val="auto"/>
        </w:rPr>
      </w:pPr>
      <w:r w:rsidRPr="00806880">
        <w:rPr>
          <w:color w:val="auto"/>
        </w:rPr>
        <w:t>Финансовые механизмы обеспечения программ перехода школ в эффективный режим работы</w:t>
      </w:r>
      <w:r w:rsidR="00934681" w:rsidRPr="00806880">
        <w:rPr>
          <w:color w:val="auto"/>
        </w:rPr>
        <w:t>;</w:t>
      </w:r>
    </w:p>
    <w:p w:rsidR="00934681" w:rsidRPr="00806880" w:rsidRDefault="00934681" w:rsidP="004E1033">
      <w:pPr>
        <w:pStyle w:val="Default"/>
        <w:numPr>
          <w:ilvl w:val="0"/>
          <w:numId w:val="24"/>
        </w:numPr>
        <w:jc w:val="both"/>
        <w:rPr>
          <w:color w:val="auto"/>
        </w:rPr>
      </w:pPr>
      <w:r w:rsidRPr="00806880">
        <w:rPr>
          <w:color w:val="auto"/>
        </w:rPr>
        <w:t>Организация и проведение мониторинговых исследований (результатов, процесса, условий).</w:t>
      </w:r>
    </w:p>
    <w:p w:rsidR="00195038" w:rsidRPr="00806880" w:rsidRDefault="00195038" w:rsidP="00493E3C">
      <w:pPr>
        <w:autoSpaceDE w:val="0"/>
        <w:autoSpaceDN w:val="0"/>
        <w:adjustRightInd w:val="0"/>
        <w:ind w:left="851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</w:rPr>
      </w:pPr>
      <w:r w:rsidRPr="00806880">
        <w:rPr>
          <w:rFonts w:ascii="Times New Roman" w:eastAsiaTheme="minorHAnsi" w:hAnsi="Times New Roman"/>
          <w:b/>
          <w:i/>
          <w:color w:val="000000"/>
          <w:sz w:val="24"/>
          <w:szCs w:val="24"/>
        </w:rPr>
        <w:t xml:space="preserve">Уровень </w:t>
      </w:r>
      <w:r w:rsidR="00940C35" w:rsidRPr="00806880">
        <w:rPr>
          <w:rFonts w:ascii="Times New Roman" w:eastAsiaTheme="minorHAnsi" w:hAnsi="Times New Roman"/>
          <w:b/>
          <w:i/>
          <w:color w:val="000000"/>
          <w:sz w:val="24"/>
          <w:szCs w:val="24"/>
        </w:rPr>
        <w:t>муниципальной методической службы</w:t>
      </w:r>
    </w:p>
    <w:p w:rsidR="00934681" w:rsidRPr="00806880" w:rsidRDefault="00934681" w:rsidP="004E1033">
      <w:pPr>
        <w:pStyle w:val="Default"/>
        <w:numPr>
          <w:ilvl w:val="0"/>
          <w:numId w:val="24"/>
        </w:numPr>
        <w:jc w:val="both"/>
        <w:rPr>
          <w:color w:val="auto"/>
        </w:rPr>
      </w:pPr>
      <w:r w:rsidRPr="00806880">
        <w:rPr>
          <w:color w:val="auto"/>
        </w:rPr>
        <w:t>Развитие кадрового потенциала школ, реализующих программы перехода в эффективный режим работы  (организация КПК, проведение семинар</w:t>
      </w:r>
      <w:r w:rsidR="005F0A5D" w:rsidRPr="00806880">
        <w:rPr>
          <w:color w:val="auto"/>
        </w:rPr>
        <w:t>ов, консультаций и т.п.)</w:t>
      </w:r>
      <w:r w:rsidRPr="00806880">
        <w:rPr>
          <w:color w:val="auto"/>
        </w:rPr>
        <w:t>;</w:t>
      </w:r>
    </w:p>
    <w:p w:rsidR="00934681" w:rsidRPr="00806880" w:rsidRDefault="00934681" w:rsidP="004E1033">
      <w:pPr>
        <w:pStyle w:val="Default"/>
        <w:numPr>
          <w:ilvl w:val="0"/>
          <w:numId w:val="24"/>
        </w:numPr>
        <w:jc w:val="both"/>
        <w:rPr>
          <w:color w:val="auto"/>
        </w:rPr>
      </w:pPr>
      <w:r w:rsidRPr="00806880">
        <w:rPr>
          <w:color w:val="auto"/>
        </w:rPr>
        <w:t>Организационные механизмы, обеспечивающие взаимодействие школ в муниципальной системе;</w:t>
      </w:r>
    </w:p>
    <w:p w:rsidR="00934681" w:rsidRPr="00806880" w:rsidRDefault="00934681" w:rsidP="004E1033">
      <w:pPr>
        <w:pStyle w:val="Default"/>
        <w:numPr>
          <w:ilvl w:val="0"/>
          <w:numId w:val="24"/>
        </w:numPr>
        <w:jc w:val="both"/>
        <w:rPr>
          <w:color w:val="auto"/>
        </w:rPr>
      </w:pPr>
      <w:r w:rsidRPr="00806880">
        <w:rPr>
          <w:color w:val="auto"/>
        </w:rPr>
        <w:t xml:space="preserve">Обеспечение научно-методического, экспертно-консультационного сопровождения школ, реализующих программы перехода в </w:t>
      </w:r>
      <w:r w:rsidR="005F0A5D" w:rsidRPr="00806880">
        <w:rPr>
          <w:color w:val="auto"/>
        </w:rPr>
        <w:t>эффективный режим работы</w:t>
      </w:r>
      <w:r w:rsidRPr="00806880">
        <w:rPr>
          <w:color w:val="auto"/>
        </w:rPr>
        <w:t>.</w:t>
      </w:r>
    </w:p>
    <w:p w:rsidR="0013633A" w:rsidRPr="00806880" w:rsidRDefault="00940C35" w:rsidP="00493E3C">
      <w:pPr>
        <w:autoSpaceDE w:val="0"/>
        <w:autoSpaceDN w:val="0"/>
        <w:adjustRightInd w:val="0"/>
        <w:ind w:left="851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</w:rPr>
      </w:pPr>
      <w:r w:rsidRPr="00806880">
        <w:rPr>
          <w:rFonts w:ascii="Times New Roman" w:eastAsiaTheme="minorHAnsi" w:hAnsi="Times New Roman"/>
          <w:b/>
          <w:i/>
          <w:color w:val="000000"/>
          <w:sz w:val="24"/>
          <w:szCs w:val="24"/>
        </w:rPr>
        <w:t>Уровень психолого-педагогического, медико-социального сопровождения</w:t>
      </w:r>
    </w:p>
    <w:p w:rsidR="00214B92" w:rsidRPr="00806880" w:rsidRDefault="00214B92" w:rsidP="004E1033">
      <w:pPr>
        <w:pStyle w:val="Default"/>
        <w:numPr>
          <w:ilvl w:val="0"/>
          <w:numId w:val="24"/>
        </w:numPr>
        <w:jc w:val="both"/>
        <w:rPr>
          <w:color w:val="auto"/>
        </w:rPr>
      </w:pPr>
      <w:r w:rsidRPr="00806880">
        <w:rPr>
          <w:color w:val="auto"/>
        </w:rPr>
        <w:t>Обеспечение консультационного сопровождения школ, реализующих программы перехода в эффективный режим работы, по вопросам повышения мотивация обучающихся к обучению и педагогов к профессиональному развитию, а также разработки и реализации индивидуальных образовательных программ обучающихся.</w:t>
      </w:r>
    </w:p>
    <w:p w:rsidR="00195038" w:rsidRPr="00806880" w:rsidRDefault="00195038" w:rsidP="00493E3C">
      <w:pPr>
        <w:autoSpaceDE w:val="0"/>
        <w:autoSpaceDN w:val="0"/>
        <w:adjustRightInd w:val="0"/>
        <w:ind w:left="851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</w:rPr>
      </w:pPr>
      <w:r w:rsidRPr="00806880">
        <w:rPr>
          <w:rFonts w:ascii="Times New Roman" w:eastAsiaTheme="minorHAnsi" w:hAnsi="Times New Roman"/>
          <w:b/>
          <w:i/>
          <w:color w:val="000000"/>
          <w:sz w:val="24"/>
          <w:szCs w:val="24"/>
        </w:rPr>
        <w:t>Уровень сетевого взаимодействия</w:t>
      </w:r>
      <w:r w:rsidR="0013633A" w:rsidRPr="00806880">
        <w:rPr>
          <w:rFonts w:ascii="Times New Roman" w:eastAsiaTheme="minorHAnsi" w:hAnsi="Times New Roman"/>
          <w:b/>
          <w:i/>
          <w:color w:val="000000"/>
          <w:sz w:val="24"/>
          <w:szCs w:val="24"/>
        </w:rPr>
        <w:t xml:space="preserve"> с учреждением дополнительного образования</w:t>
      </w:r>
    </w:p>
    <w:p w:rsidR="00006F6F" w:rsidRPr="00806880" w:rsidRDefault="00214B92" w:rsidP="004E1033">
      <w:pPr>
        <w:pStyle w:val="Default"/>
        <w:numPr>
          <w:ilvl w:val="0"/>
          <w:numId w:val="24"/>
        </w:numPr>
        <w:jc w:val="both"/>
        <w:rPr>
          <w:color w:val="auto"/>
        </w:rPr>
      </w:pPr>
      <w:r w:rsidRPr="00806880">
        <w:rPr>
          <w:color w:val="auto"/>
        </w:rPr>
        <w:t>Развитие кадрового потенциала школ, реализующих программы перехода в эффективный режим работы по вопросу разработки и реализации дополнительных общеразвивающих образовательных программ, в том числе по организации исследовательской деятельности школьников;</w:t>
      </w:r>
    </w:p>
    <w:p w:rsidR="00214B92" w:rsidRPr="00806880" w:rsidRDefault="00214B92" w:rsidP="004E1033">
      <w:pPr>
        <w:pStyle w:val="Default"/>
        <w:numPr>
          <w:ilvl w:val="0"/>
          <w:numId w:val="24"/>
        </w:numPr>
        <w:jc w:val="both"/>
        <w:rPr>
          <w:color w:val="auto"/>
        </w:rPr>
      </w:pPr>
      <w:r w:rsidRPr="00806880">
        <w:rPr>
          <w:color w:val="auto"/>
        </w:rPr>
        <w:t>Обеспечение консультационного сопровождения школ, реализующих программы перехода в эффективный режим работы, по вопросам организации воспитательного процесса (на основе ИОП обучающихся).</w:t>
      </w:r>
    </w:p>
    <w:p w:rsidR="00E80986" w:rsidRPr="00806880" w:rsidRDefault="00E80986" w:rsidP="004E103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35605" w:rsidRPr="00806880" w:rsidRDefault="00535605" w:rsidP="004E1033">
      <w:pPr>
        <w:ind w:left="851"/>
        <w:jc w:val="both"/>
        <w:rPr>
          <w:rFonts w:ascii="Times New Roman" w:hAnsi="Times New Roman"/>
          <w:sz w:val="24"/>
          <w:szCs w:val="24"/>
        </w:rPr>
      </w:pPr>
    </w:p>
    <w:p w:rsidR="007655B1" w:rsidRPr="00806880" w:rsidRDefault="00174DD9" w:rsidP="00493E3C">
      <w:pPr>
        <w:pStyle w:val="af5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806880">
        <w:rPr>
          <w:rFonts w:ascii="Times New Roman" w:hAnsi="Times New Roman"/>
          <w:b/>
          <w:sz w:val="24"/>
          <w:szCs w:val="24"/>
        </w:rPr>
        <w:t>Мероприятия</w:t>
      </w:r>
      <w:r w:rsidR="00097EBF" w:rsidRPr="00806880">
        <w:rPr>
          <w:rFonts w:ascii="Times New Roman" w:hAnsi="Times New Roman"/>
          <w:b/>
          <w:sz w:val="24"/>
          <w:szCs w:val="24"/>
        </w:rPr>
        <w:t>Программы</w:t>
      </w:r>
    </w:p>
    <w:p w:rsidR="00097EBF" w:rsidRPr="00806880" w:rsidRDefault="00097EBF" w:rsidP="004E1033">
      <w:pPr>
        <w:ind w:left="1571"/>
        <w:jc w:val="both"/>
        <w:rPr>
          <w:rFonts w:ascii="Times New Roman" w:hAnsi="Times New Roman"/>
          <w:sz w:val="24"/>
          <w:szCs w:val="24"/>
        </w:rPr>
      </w:pPr>
    </w:p>
    <w:tbl>
      <w:tblPr>
        <w:tblW w:w="5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4"/>
        <w:gridCol w:w="4527"/>
        <w:gridCol w:w="1402"/>
        <w:gridCol w:w="1103"/>
        <w:gridCol w:w="2306"/>
        <w:gridCol w:w="10"/>
      </w:tblGrid>
      <w:tr w:rsidR="007655B1" w:rsidRPr="00806880" w:rsidTr="005D4EC9">
        <w:trPr>
          <w:gridAfter w:val="1"/>
          <w:wAfter w:w="5" w:type="pct"/>
        </w:trPr>
        <w:tc>
          <w:tcPr>
            <w:tcW w:w="391" w:type="pct"/>
          </w:tcPr>
          <w:p w:rsidR="007655B1" w:rsidRPr="00806880" w:rsidRDefault="007655B1" w:rsidP="004E10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32" w:type="pct"/>
          </w:tcPr>
          <w:p w:rsidR="007655B1" w:rsidRPr="00806880" w:rsidRDefault="007655B1" w:rsidP="004E10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691" w:type="pct"/>
          </w:tcPr>
          <w:p w:rsidR="007655B1" w:rsidRPr="00806880" w:rsidRDefault="007655B1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44" w:type="pct"/>
          </w:tcPr>
          <w:p w:rsidR="007655B1" w:rsidRPr="00806880" w:rsidRDefault="007655B1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1137" w:type="pct"/>
          </w:tcPr>
          <w:p w:rsidR="007655B1" w:rsidRPr="00806880" w:rsidRDefault="007655B1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</w:t>
            </w:r>
          </w:p>
        </w:tc>
      </w:tr>
      <w:tr w:rsidR="007655B1" w:rsidRPr="00806880" w:rsidTr="005D4EC9">
        <w:trPr>
          <w:gridAfter w:val="1"/>
          <w:wAfter w:w="5" w:type="pct"/>
        </w:trPr>
        <w:tc>
          <w:tcPr>
            <w:tcW w:w="391" w:type="pct"/>
          </w:tcPr>
          <w:p w:rsidR="007655B1" w:rsidRPr="00806880" w:rsidRDefault="007655B1" w:rsidP="004E10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2" w:type="pct"/>
          </w:tcPr>
          <w:p w:rsidR="007655B1" w:rsidRPr="00806880" w:rsidRDefault="007655B1" w:rsidP="004E10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1" w:type="pct"/>
          </w:tcPr>
          <w:p w:rsidR="007655B1" w:rsidRPr="00806880" w:rsidRDefault="007655B1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4" w:type="pct"/>
          </w:tcPr>
          <w:p w:rsidR="007655B1" w:rsidRPr="00806880" w:rsidRDefault="007655B1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7" w:type="pct"/>
          </w:tcPr>
          <w:p w:rsidR="007655B1" w:rsidRPr="00806880" w:rsidRDefault="007655B1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7655B1" w:rsidRPr="00806880" w:rsidTr="005D4EC9">
        <w:tc>
          <w:tcPr>
            <w:tcW w:w="5000" w:type="pct"/>
            <w:gridSpan w:val="6"/>
          </w:tcPr>
          <w:p w:rsidR="007655B1" w:rsidRPr="00806880" w:rsidRDefault="004C3F75" w:rsidP="00940C3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Задача 1.</w:t>
            </w:r>
            <w:r w:rsidR="0060532F" w:rsidRPr="00806880">
              <w:rPr>
                <w:rFonts w:ascii="Times New Roman" w:hAnsi="Times New Roman"/>
                <w:sz w:val="24"/>
                <w:szCs w:val="24"/>
              </w:rPr>
              <w:t xml:space="preserve">Разработать механизмы ресурсного обеспечения программ перехода </w:t>
            </w:r>
            <w:r w:rsidR="00940C35" w:rsidRPr="0080688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школ-участников Программы</w:t>
            </w:r>
            <w:r w:rsidR="0060532F" w:rsidRPr="00806880">
              <w:rPr>
                <w:rFonts w:ascii="Times New Roman" w:hAnsi="Times New Roman"/>
                <w:sz w:val="24"/>
                <w:szCs w:val="24"/>
              </w:rPr>
              <w:t>в эффективный режим работы</w:t>
            </w:r>
          </w:p>
        </w:tc>
      </w:tr>
      <w:tr w:rsidR="0041792F" w:rsidRPr="00806880" w:rsidTr="005D4EC9">
        <w:trPr>
          <w:gridAfter w:val="1"/>
          <w:wAfter w:w="5" w:type="pct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2F" w:rsidRPr="00806880" w:rsidRDefault="00CC3E12" w:rsidP="004E10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1.1</w:t>
            </w:r>
            <w:r w:rsidR="0041792F" w:rsidRPr="008068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2F" w:rsidRPr="00806880" w:rsidRDefault="0041792F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 xml:space="preserve">Разработка механизмов взаимодействия между </w:t>
            </w:r>
            <w:r w:rsidR="005B36E2" w:rsidRPr="0080688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Ш</w:t>
            </w:r>
            <w:r w:rsidR="00940C35" w:rsidRPr="0080688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колами-участниками Программы</w:t>
            </w:r>
            <w:r w:rsidRPr="00806880">
              <w:rPr>
                <w:rFonts w:ascii="Times New Roman" w:hAnsi="Times New Roman"/>
                <w:sz w:val="24"/>
                <w:szCs w:val="24"/>
              </w:rPr>
              <w:t xml:space="preserve">через </w:t>
            </w:r>
            <w:r w:rsidRPr="0080688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организацию горизонтального (сетевого) партнерства.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2F" w:rsidRPr="00806880" w:rsidRDefault="0041792F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Крылова Е.В.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2F" w:rsidRPr="00806880" w:rsidRDefault="00940C35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2F" w:rsidRPr="00806880" w:rsidRDefault="0041792F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сайте ДОопубликована модель горизонтального (сетевого) партнерства </w:t>
            </w:r>
            <w:r w:rsidR="00940C35" w:rsidRPr="0080688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школ-участников </w:t>
            </w:r>
            <w:r w:rsidR="00940C35" w:rsidRPr="0080688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Программы</w:t>
            </w:r>
          </w:p>
        </w:tc>
      </w:tr>
      <w:tr w:rsidR="0041792F" w:rsidRPr="00806880" w:rsidTr="005D4EC9">
        <w:trPr>
          <w:gridAfter w:val="1"/>
          <w:wAfter w:w="5" w:type="pct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2F" w:rsidRPr="00806880" w:rsidRDefault="00E46006" w:rsidP="004E10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2F" w:rsidRPr="00806880" w:rsidRDefault="0041792F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 xml:space="preserve">Разработка механизмов межведомственного взаимодействия </w:t>
            </w:r>
            <w:r w:rsidR="005B36E2" w:rsidRPr="0080688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Ш</w:t>
            </w:r>
            <w:r w:rsidR="00940C35" w:rsidRPr="0080688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кол-участников Программы</w:t>
            </w:r>
            <w:r w:rsidRPr="00806880">
              <w:rPr>
                <w:rFonts w:ascii="Times New Roman" w:hAnsi="Times New Roman"/>
                <w:sz w:val="24"/>
                <w:szCs w:val="24"/>
              </w:rPr>
              <w:t>с органами социальной защиты, здравоохранения, учреждениями культуры, молодежи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2F" w:rsidRPr="00806880" w:rsidRDefault="0041792F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Крылова Е.В.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2F" w:rsidRPr="00806880" w:rsidRDefault="00940C35" w:rsidP="00940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2F" w:rsidRPr="00806880" w:rsidRDefault="0041792F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сайте ДО опубликован ресурсная карта </w:t>
            </w:r>
            <w:r w:rsidR="00CC3E12" w:rsidRPr="00806880">
              <w:rPr>
                <w:rFonts w:ascii="Times New Roman" w:hAnsi="Times New Roman"/>
                <w:sz w:val="24"/>
                <w:szCs w:val="24"/>
              </w:rPr>
              <w:t>межведомственного взаимодействия</w:t>
            </w:r>
          </w:p>
        </w:tc>
      </w:tr>
      <w:tr w:rsidR="0041792F" w:rsidRPr="00806880" w:rsidTr="005D4EC9">
        <w:trPr>
          <w:gridAfter w:val="1"/>
          <w:wAfter w:w="5" w:type="pct"/>
          <w:trHeight w:val="137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2F" w:rsidRPr="00806880" w:rsidRDefault="00E46006" w:rsidP="004E10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2F" w:rsidRPr="00806880" w:rsidRDefault="0041792F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eastAsiaTheme="minorHAnsi" w:hAnsi="Times New Roman"/>
                <w:sz w:val="24"/>
                <w:szCs w:val="24"/>
              </w:rPr>
              <w:t xml:space="preserve">Обеспечение процесса сотрудничества </w:t>
            </w:r>
            <w:r w:rsidR="005B36E2" w:rsidRPr="0080688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Ш</w:t>
            </w:r>
            <w:r w:rsidR="00940C35" w:rsidRPr="0080688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кол-участников Программы</w:t>
            </w:r>
            <w:r w:rsidRPr="00806880">
              <w:rPr>
                <w:rFonts w:ascii="Times New Roman" w:eastAsiaTheme="minorHAnsi" w:hAnsi="Times New Roman"/>
                <w:sz w:val="24"/>
                <w:szCs w:val="24"/>
              </w:rPr>
              <w:t>с учреждениями среднего и начального профессионального образования, центрами психолого-медико-социального сопровождения, учреждениями дополнительного образования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2F" w:rsidRPr="00806880" w:rsidRDefault="0041792F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Крылова Е.В.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2F" w:rsidRPr="00806880" w:rsidRDefault="00940C35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2F" w:rsidRPr="00806880" w:rsidRDefault="0041792F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На сайте ДОопубликован</w:t>
            </w:r>
            <w:r w:rsidR="00CC3E12"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реестр</w:t>
            </w: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партнеров</w:t>
            </w:r>
            <w:r w:rsidR="00940C35" w:rsidRPr="0080688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школ-участников Программы</w:t>
            </w:r>
          </w:p>
        </w:tc>
      </w:tr>
      <w:tr w:rsidR="00CC3E12" w:rsidRPr="00806880" w:rsidTr="005D4EC9">
        <w:trPr>
          <w:gridAfter w:val="1"/>
          <w:wAfter w:w="5" w:type="pct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12" w:rsidRPr="00806880" w:rsidRDefault="00E46006" w:rsidP="004E10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12" w:rsidRPr="00806880" w:rsidRDefault="00CC3E12" w:rsidP="004E103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6880">
              <w:rPr>
                <w:rFonts w:ascii="Times New Roman" w:eastAsiaTheme="minorHAnsi" w:hAnsi="Times New Roman"/>
                <w:sz w:val="24"/>
                <w:szCs w:val="24"/>
              </w:rPr>
              <w:t>Реа</w:t>
            </w:r>
            <w:r w:rsidR="005D1046" w:rsidRPr="00806880">
              <w:rPr>
                <w:rFonts w:ascii="Times New Roman" w:eastAsiaTheme="minorHAnsi" w:hAnsi="Times New Roman"/>
                <w:sz w:val="24"/>
                <w:szCs w:val="24"/>
              </w:rPr>
              <w:t xml:space="preserve">лизация мер по </w:t>
            </w:r>
            <w:r w:rsidRPr="00806880">
              <w:rPr>
                <w:rFonts w:ascii="Times New Roman" w:eastAsiaTheme="minorHAnsi" w:hAnsi="Times New Roman"/>
                <w:sz w:val="24"/>
                <w:szCs w:val="24"/>
              </w:rPr>
              <w:t xml:space="preserve">поддержке участия </w:t>
            </w:r>
            <w:r w:rsidR="00940C35" w:rsidRPr="0080688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школ-участников Программы</w:t>
            </w:r>
            <w:r w:rsidRPr="00806880">
              <w:rPr>
                <w:rFonts w:ascii="Times New Roman" w:eastAsiaTheme="minorHAnsi" w:hAnsi="Times New Roman"/>
                <w:sz w:val="24"/>
                <w:szCs w:val="24"/>
              </w:rPr>
              <w:t xml:space="preserve">в грантовых конкурсах и проектах.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12" w:rsidRPr="00806880" w:rsidRDefault="00CC3E12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Крылова Е.В.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12" w:rsidRPr="00806880" w:rsidRDefault="00940C35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12" w:rsidRPr="00806880" w:rsidRDefault="00CC3E12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100% </w:t>
            </w:r>
            <w:r w:rsidR="00940C35" w:rsidRPr="0080688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Школ-участников Программы</w:t>
            </w: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приняли участие в грантовых конкурсах и проектах</w:t>
            </w:r>
          </w:p>
        </w:tc>
      </w:tr>
      <w:tr w:rsidR="00CC3E12" w:rsidRPr="00806880" w:rsidTr="005D4EC9">
        <w:trPr>
          <w:gridAfter w:val="1"/>
          <w:wAfter w:w="5" w:type="pct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12" w:rsidRPr="00806880" w:rsidRDefault="00E46006" w:rsidP="004E10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12" w:rsidRPr="00806880" w:rsidRDefault="00CC3E12" w:rsidP="00856FC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6880">
              <w:rPr>
                <w:rFonts w:ascii="Times New Roman" w:eastAsiaTheme="minorHAnsi" w:hAnsi="Times New Roman"/>
                <w:sz w:val="24"/>
                <w:szCs w:val="24"/>
              </w:rPr>
              <w:t xml:space="preserve">Обеспечение </w:t>
            </w:r>
            <w:r w:rsidR="00940C35" w:rsidRPr="00806880">
              <w:rPr>
                <w:rFonts w:ascii="Times New Roman" w:eastAsiaTheme="minorHAnsi" w:hAnsi="Times New Roman"/>
                <w:sz w:val="24"/>
                <w:szCs w:val="24"/>
              </w:rPr>
              <w:t xml:space="preserve">реализации </w:t>
            </w:r>
            <w:r w:rsidRPr="00806880">
              <w:rPr>
                <w:rFonts w:ascii="Times New Roman" w:eastAsiaTheme="minorHAnsi" w:hAnsi="Times New Roman"/>
                <w:sz w:val="24"/>
                <w:szCs w:val="24"/>
              </w:rPr>
              <w:t xml:space="preserve">программ профильных тематических смен в каникулярное время, дополнительных </w:t>
            </w:r>
            <w:r w:rsidR="00940C35" w:rsidRPr="00806880">
              <w:rPr>
                <w:rFonts w:ascii="Times New Roman" w:eastAsiaTheme="minorHAnsi" w:hAnsi="Times New Roman"/>
                <w:sz w:val="24"/>
                <w:szCs w:val="24"/>
              </w:rPr>
              <w:t>обще</w:t>
            </w:r>
            <w:r w:rsidRPr="00806880">
              <w:rPr>
                <w:rFonts w:ascii="Times New Roman" w:eastAsiaTheme="minorHAnsi" w:hAnsi="Times New Roman"/>
                <w:sz w:val="24"/>
                <w:szCs w:val="24"/>
              </w:rPr>
              <w:t xml:space="preserve">образовательных общеразвивающих программ и программ подготовки к ГИА на </w:t>
            </w:r>
            <w:r w:rsidR="00856FCE" w:rsidRPr="00806880">
              <w:rPr>
                <w:rFonts w:ascii="Times New Roman" w:eastAsiaTheme="minorHAnsi" w:hAnsi="Times New Roman"/>
                <w:sz w:val="24"/>
                <w:szCs w:val="24"/>
              </w:rPr>
              <w:t>базе ОУ</w:t>
            </w:r>
            <w:r w:rsidRPr="00806880">
              <w:rPr>
                <w:rFonts w:ascii="Times New Roman" w:eastAsiaTheme="minorHAnsi" w:hAnsi="Times New Roman"/>
                <w:sz w:val="24"/>
                <w:szCs w:val="24"/>
              </w:rPr>
              <w:t xml:space="preserve"> с сильными кадровыми ресурсами.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12" w:rsidRPr="00806880" w:rsidRDefault="00CC3E12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Краснощекова С.В.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12" w:rsidRPr="00806880" w:rsidRDefault="00940C35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12" w:rsidRPr="00806880" w:rsidRDefault="00E46006" w:rsidP="00856F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100% </w:t>
            </w:r>
            <w:r w:rsidR="00856FCE" w:rsidRPr="0080688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школ-участников Программы</w:t>
            </w:r>
            <w:r w:rsidR="00856FCE" w:rsidRPr="00806880">
              <w:rPr>
                <w:rFonts w:ascii="Times New Roman" w:eastAsiaTheme="minorHAnsi" w:hAnsi="Times New Roman"/>
                <w:sz w:val="24"/>
                <w:szCs w:val="24"/>
              </w:rPr>
              <w:t xml:space="preserve"> участвуют в </w:t>
            </w: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реализ</w:t>
            </w:r>
            <w:r w:rsidR="00856FCE"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ации</w:t>
            </w: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базе </w:t>
            </w:r>
            <w:r w:rsidR="00856FCE"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ОУ</w:t>
            </w: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сильными кадровыми ресурсами</w:t>
            </w:r>
          </w:p>
        </w:tc>
      </w:tr>
      <w:tr w:rsidR="00E46006" w:rsidRPr="00806880" w:rsidTr="005D4EC9">
        <w:trPr>
          <w:gridAfter w:val="1"/>
          <w:wAfter w:w="5" w:type="pct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06" w:rsidRPr="00806880" w:rsidRDefault="00E46006" w:rsidP="004E10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06" w:rsidRPr="00806880" w:rsidRDefault="00E46006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 xml:space="preserve">Организация взаимодействия органов коллегиального управления </w:t>
            </w:r>
            <w:r w:rsidR="00856FCE" w:rsidRPr="0080688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школ-участников Программы</w:t>
            </w:r>
            <w:r w:rsidRPr="00806880">
              <w:rPr>
                <w:rFonts w:ascii="Times New Roman" w:hAnsi="Times New Roman"/>
                <w:sz w:val="24"/>
                <w:szCs w:val="24"/>
              </w:rPr>
              <w:t>по вопросам вовлечения местного сообществ</w:t>
            </w:r>
            <w:r w:rsidR="00856FCE" w:rsidRPr="00806880">
              <w:rPr>
                <w:rFonts w:ascii="Times New Roman" w:hAnsi="Times New Roman"/>
                <w:sz w:val="24"/>
                <w:szCs w:val="24"/>
              </w:rPr>
              <w:t>а в деятельность по реализации П</w:t>
            </w:r>
            <w:r w:rsidRPr="00806880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06" w:rsidRPr="00806880" w:rsidRDefault="00E46006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Крылова Е.В.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06" w:rsidRPr="00806880" w:rsidRDefault="00856FCE" w:rsidP="00856F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06" w:rsidRPr="00806880" w:rsidRDefault="00E46006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Реализуется взаимодействие </w:t>
            </w:r>
            <w:r w:rsidRPr="00806880">
              <w:rPr>
                <w:rFonts w:ascii="Times New Roman" w:hAnsi="Times New Roman"/>
                <w:sz w:val="24"/>
                <w:szCs w:val="24"/>
              </w:rPr>
              <w:t xml:space="preserve">органов коллегиального управления </w:t>
            </w:r>
            <w:r w:rsidR="00856FCE" w:rsidRPr="0080688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школ-участников Программы</w:t>
            </w:r>
          </w:p>
        </w:tc>
      </w:tr>
      <w:tr w:rsidR="00E46006" w:rsidRPr="00806880" w:rsidTr="005D4EC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06" w:rsidRPr="00806880" w:rsidRDefault="00E46006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Задача 2.Создать</w:t>
            </w:r>
            <w:r w:rsidRPr="0080688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условия для развития профессиональной компетентности педагогических и руководящих </w:t>
            </w:r>
            <w:r w:rsidR="00856FCE" w:rsidRPr="0080688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кадров школ-участников Программы</w:t>
            </w:r>
            <w:r w:rsidRPr="008068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06DA3" w:rsidRPr="00806880" w:rsidTr="005D4EC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3" w:rsidRPr="00806880" w:rsidRDefault="00F06DA3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b/>
                <w:sz w:val="24"/>
                <w:szCs w:val="24"/>
              </w:rPr>
              <w:t xml:space="preserve">Приоритет 2.1. </w:t>
            </w:r>
            <w:r w:rsidRPr="00806880">
              <w:rPr>
                <w:rFonts w:ascii="Times New Roman" w:hAnsi="Times New Roman"/>
                <w:sz w:val="24"/>
                <w:szCs w:val="24"/>
              </w:rPr>
              <w:t>Тьюторское сопровождение развития профессиональной компетентности педагогов и руководителей в выборе и реализации педагогической стратегии школы</w:t>
            </w:r>
          </w:p>
        </w:tc>
      </w:tr>
      <w:tr w:rsidR="00E46006" w:rsidRPr="00806880" w:rsidTr="005D4EC9">
        <w:trPr>
          <w:gridAfter w:val="1"/>
          <w:wAfter w:w="5" w:type="pct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06" w:rsidRPr="00806880" w:rsidRDefault="00E46006" w:rsidP="004E10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06" w:rsidRPr="00806880" w:rsidRDefault="005D4EC9" w:rsidP="005D4EC9">
            <w:pPr>
              <w:tabs>
                <w:tab w:val="left" w:pos="45"/>
                <w:tab w:val="left" w:pos="3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Проведение серии семинаров для</w:t>
            </w:r>
            <w:r w:rsidR="00E46006" w:rsidRPr="00806880">
              <w:rPr>
                <w:rFonts w:ascii="Times New Roman" w:hAnsi="Times New Roman"/>
                <w:sz w:val="24"/>
                <w:szCs w:val="24"/>
              </w:rPr>
              <w:t xml:space="preserve"> коллективов </w:t>
            </w:r>
            <w:r w:rsidRPr="0080688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Ш</w:t>
            </w:r>
            <w:r w:rsidR="00856FCE" w:rsidRPr="0080688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кол-участников </w:t>
            </w:r>
            <w:r w:rsidRPr="0080688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 анализу ситуации и выбору п</w:t>
            </w:r>
            <w:r w:rsidR="00E46006" w:rsidRPr="00806880">
              <w:rPr>
                <w:rFonts w:ascii="Times New Roman" w:hAnsi="Times New Roman"/>
                <w:sz w:val="24"/>
                <w:szCs w:val="24"/>
              </w:rPr>
              <w:t>едагогическ</w:t>
            </w:r>
            <w:r w:rsidRPr="00806880">
              <w:rPr>
                <w:rFonts w:ascii="Times New Roman" w:hAnsi="Times New Roman"/>
                <w:sz w:val="24"/>
                <w:szCs w:val="24"/>
              </w:rPr>
              <w:t>ой</w:t>
            </w:r>
            <w:r w:rsidR="00E46006" w:rsidRPr="00806880">
              <w:rPr>
                <w:rFonts w:ascii="Times New Roman" w:hAnsi="Times New Roman"/>
                <w:sz w:val="24"/>
                <w:szCs w:val="24"/>
              </w:rPr>
              <w:t xml:space="preserve"> стратегии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06" w:rsidRPr="00806880" w:rsidRDefault="00E46006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Козина Е.Н.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06" w:rsidRPr="00806880" w:rsidRDefault="005D4EC9" w:rsidP="005D4E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06" w:rsidRPr="00806880" w:rsidRDefault="00E46006" w:rsidP="005D4E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100% </w:t>
            </w:r>
            <w:r w:rsidR="00F06DA3"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коллективов </w:t>
            </w: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школ выбрали педагогическую стратегию</w:t>
            </w:r>
          </w:p>
        </w:tc>
      </w:tr>
      <w:tr w:rsidR="00E46006" w:rsidRPr="00806880" w:rsidTr="005D4EC9">
        <w:trPr>
          <w:gridAfter w:val="1"/>
          <w:wAfter w:w="5" w:type="pct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06" w:rsidRPr="00806880" w:rsidRDefault="00E46006" w:rsidP="004E10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06" w:rsidRPr="00806880" w:rsidRDefault="00E46006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Проведение информационно-образовательных сессий для педагогических коллективов Школ-участников муниципальной Программы по разработке  индивидуальных образовательных маршрутов педагогов на основании выбранной стратегии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06" w:rsidRPr="00806880" w:rsidRDefault="00E46006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Козина Е.Н.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06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06" w:rsidRPr="00806880" w:rsidRDefault="00E46006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100% педагогов </w:t>
            </w:r>
            <w:r w:rsidR="00F06DA3"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школ </w:t>
            </w:r>
            <w:r w:rsidRPr="00806880">
              <w:rPr>
                <w:rFonts w:ascii="Times New Roman" w:hAnsi="Times New Roman"/>
                <w:sz w:val="24"/>
                <w:szCs w:val="24"/>
              </w:rPr>
              <w:t>разработали  индивидуальный образовательный маршрут</w:t>
            </w:r>
          </w:p>
        </w:tc>
      </w:tr>
      <w:tr w:rsidR="005D4EC9" w:rsidRPr="00806880" w:rsidTr="004C1321">
        <w:trPr>
          <w:gridAfter w:val="1"/>
          <w:wAfter w:w="5" w:type="pct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C1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C9" w:rsidRPr="00806880" w:rsidRDefault="005D4EC9" w:rsidP="005D4EC9">
            <w:pPr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 xml:space="preserve">Проведение проектировочных семинаров </w:t>
            </w:r>
            <w:r w:rsidRPr="00806880">
              <w:rPr>
                <w:rFonts w:ascii="Times New Roman" w:hAnsi="Times New Roman"/>
                <w:sz w:val="24"/>
                <w:szCs w:val="24"/>
              </w:rPr>
              <w:lastRenderedPageBreak/>
              <w:t>для коллективов ОУ «Создание профессиональных обучающихся сообществ (ПОС)»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C13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Козина </w:t>
            </w: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Е.Н.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C13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100% учителей </w:t>
            </w: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работают в составе различных ПОС</w:t>
            </w:r>
          </w:p>
        </w:tc>
      </w:tr>
      <w:tr w:rsidR="005D4EC9" w:rsidRPr="00806880" w:rsidTr="004C1321">
        <w:trPr>
          <w:gridAfter w:val="1"/>
          <w:wAfter w:w="5" w:type="pct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C1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lastRenderedPageBreak/>
              <w:t>2.1.4.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C9" w:rsidRPr="00806880" w:rsidRDefault="005D4EC9" w:rsidP="005D4EC9">
            <w:pPr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Проведение семинаров, консультаций на базе Школ-участников Программы по реализации планов ПОС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C13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Козина Е.Н.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C13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5D4E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100% реализация планов ПОС</w:t>
            </w:r>
          </w:p>
        </w:tc>
      </w:tr>
      <w:tr w:rsidR="005D4EC9" w:rsidRPr="00806880" w:rsidTr="005D4EC9">
        <w:trPr>
          <w:gridAfter w:val="1"/>
          <w:wAfter w:w="5" w:type="pct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C1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2.1.5.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 xml:space="preserve">Проведение семинаров, консультаций на базе Школ-участников муниципальной Программы по запросу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Козина Е.Н.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Запрос школ удовлетворен на 100% </w:t>
            </w:r>
          </w:p>
        </w:tc>
      </w:tr>
      <w:tr w:rsidR="005D4EC9" w:rsidRPr="00806880" w:rsidTr="005D4EC9">
        <w:trPr>
          <w:gridAfter w:val="1"/>
          <w:wAfter w:w="5" w:type="pct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2.1.6.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5D4E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Оказание консалтинговых услуг в вопросах доработки (обновления) ООП Школ-участников Программы с учётом выбранной педагогической стратегии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Козина Е.Н.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100% школ реализуют ООП с учётом выбранной педагогической стратегии</w:t>
            </w:r>
          </w:p>
        </w:tc>
      </w:tr>
      <w:tr w:rsidR="005D4EC9" w:rsidRPr="00806880" w:rsidTr="005D4EC9">
        <w:trPr>
          <w:gridAfter w:val="1"/>
          <w:wAfter w:w="5" w:type="pct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2.1.7.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Методическое сопровождение процесса модернизации системы оценивания образовательных результатов в Школах-участниках муниципальной Программы.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Козина Е.Н.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C13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100% школ регулярно отслеживают образовательные результаты и обеспечивают их положительную динамику </w:t>
            </w:r>
          </w:p>
        </w:tc>
      </w:tr>
      <w:tr w:rsidR="005D4EC9" w:rsidRPr="00806880" w:rsidTr="005D4EC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b/>
                <w:sz w:val="24"/>
                <w:szCs w:val="24"/>
              </w:rPr>
              <w:t xml:space="preserve">Приоритет 2.2. </w:t>
            </w:r>
            <w:r w:rsidRPr="00806880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профессионального развития педагогов </w:t>
            </w:r>
            <w:r w:rsidRPr="0080688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школ-участников Программы</w:t>
            </w:r>
            <w:r w:rsidRPr="00806880">
              <w:rPr>
                <w:rFonts w:ascii="Times New Roman" w:hAnsi="Times New Roman"/>
                <w:sz w:val="24"/>
                <w:szCs w:val="24"/>
              </w:rPr>
              <w:t xml:space="preserve"> в обеспечении индивидуализации образовательного процесса</w:t>
            </w:r>
          </w:p>
        </w:tc>
      </w:tr>
      <w:tr w:rsidR="005D4EC9" w:rsidRPr="00806880" w:rsidTr="005D4EC9">
        <w:trPr>
          <w:gridAfter w:val="1"/>
          <w:wAfter w:w="5" w:type="pct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 xml:space="preserve">Выявление дефицитов педагогов в сопровождении индивидуальной программы обучающегося.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Шпейнова Н.Н.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100% педагогов участвовали в обследовании</w:t>
            </w:r>
          </w:p>
        </w:tc>
      </w:tr>
      <w:tr w:rsidR="005D4EC9" w:rsidRPr="00806880" w:rsidTr="005D4EC9">
        <w:trPr>
          <w:gridAfter w:val="1"/>
          <w:wAfter w:w="5" w:type="pct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2.2.2.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 xml:space="preserve">Обучение коллективов </w:t>
            </w:r>
            <w:r w:rsidRPr="0080688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школ-участников Программы</w:t>
            </w:r>
            <w:r w:rsidRPr="00806880">
              <w:rPr>
                <w:rFonts w:ascii="Times New Roman" w:hAnsi="Times New Roman"/>
                <w:sz w:val="24"/>
                <w:szCs w:val="24"/>
              </w:rPr>
              <w:t>механизмам сопровождения индивидуальной программы обучающегося.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Шпейнова Н.Н.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100% педагогов </w:t>
            </w:r>
            <w:r w:rsidRPr="00806880">
              <w:rPr>
                <w:rFonts w:ascii="Times New Roman" w:hAnsi="Times New Roman"/>
                <w:sz w:val="24"/>
                <w:szCs w:val="24"/>
              </w:rPr>
              <w:t>обучены механизмам сопровождения индивидуальной программы обучающегося.</w:t>
            </w:r>
          </w:p>
        </w:tc>
      </w:tr>
      <w:tr w:rsidR="005D4EC9" w:rsidRPr="00806880" w:rsidTr="005D4EC9">
        <w:trPr>
          <w:gridAfter w:val="1"/>
          <w:wAfter w:w="5" w:type="pct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2.2.3.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 xml:space="preserve">Проведение обучающих семинаров и консультаций на базе </w:t>
            </w:r>
            <w:r w:rsidRPr="0080688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школ-участников Программы</w:t>
            </w:r>
            <w:r w:rsidRPr="00806880">
              <w:rPr>
                <w:rFonts w:ascii="Times New Roman" w:hAnsi="Times New Roman"/>
                <w:sz w:val="24"/>
                <w:szCs w:val="24"/>
              </w:rPr>
              <w:t>по вопросу реализации диагностических мероприятий, направленных на изучение мотивационной сферы обучающихся.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Шпейнова Н.Н.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Ежегодное проведение</w:t>
            </w:r>
            <w:r w:rsidRPr="00806880">
              <w:rPr>
                <w:rFonts w:ascii="Times New Roman" w:hAnsi="Times New Roman"/>
                <w:sz w:val="24"/>
                <w:szCs w:val="24"/>
              </w:rPr>
              <w:t xml:space="preserve"> диагностических мероприятий, направленных на изучение мотивационной сферы обучающихся.</w:t>
            </w:r>
          </w:p>
        </w:tc>
      </w:tr>
      <w:tr w:rsidR="005D4EC9" w:rsidRPr="00806880" w:rsidTr="005D4EC9">
        <w:trPr>
          <w:gridAfter w:val="1"/>
          <w:wAfter w:w="5" w:type="pct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2.2.4.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 xml:space="preserve">Проведение на базе </w:t>
            </w:r>
            <w:r w:rsidRPr="0080688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школ-участников Программы</w:t>
            </w:r>
            <w:r w:rsidRPr="00806880">
              <w:rPr>
                <w:rFonts w:ascii="Times New Roman" w:hAnsi="Times New Roman"/>
                <w:sz w:val="24"/>
                <w:szCs w:val="24"/>
              </w:rPr>
              <w:t xml:space="preserve"> для педагогов, направленных на повышение коммуникативной, рефлексивной компетентности, профилактику профессионального выгорания по запросу.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Шпейнова Н.Н.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Запрос школ удовлетворен на 100%</w:t>
            </w:r>
          </w:p>
        </w:tc>
      </w:tr>
      <w:tr w:rsidR="005D4EC9" w:rsidRPr="00806880" w:rsidTr="005D4EC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b/>
                <w:sz w:val="24"/>
                <w:szCs w:val="24"/>
              </w:rPr>
              <w:t xml:space="preserve">Приоритет 2.3. </w:t>
            </w:r>
            <w:r w:rsidRPr="00806880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профессионального развития педагогов </w:t>
            </w:r>
            <w:r w:rsidRPr="0080688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школ-участников Программы</w:t>
            </w:r>
            <w:r w:rsidRPr="00806880">
              <w:rPr>
                <w:rFonts w:ascii="Times New Roman" w:hAnsi="Times New Roman"/>
                <w:sz w:val="24"/>
                <w:szCs w:val="24"/>
              </w:rPr>
              <w:t xml:space="preserve"> в обеспечении дополнительного образования детей</w:t>
            </w:r>
          </w:p>
        </w:tc>
      </w:tr>
      <w:tr w:rsidR="005D4EC9" w:rsidRPr="00806880" w:rsidTr="005D4EC9">
        <w:trPr>
          <w:gridAfter w:val="1"/>
          <w:wAfter w:w="5" w:type="pct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lastRenderedPageBreak/>
              <w:t>2.3.1.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 xml:space="preserve">Выявление потребностей обучающихся и дефицитов педагогов </w:t>
            </w:r>
            <w:r w:rsidRPr="0080688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школ-участников Программы</w:t>
            </w:r>
            <w:r w:rsidRPr="00806880">
              <w:rPr>
                <w:rFonts w:ascii="Times New Roman" w:hAnsi="Times New Roman"/>
                <w:sz w:val="24"/>
                <w:szCs w:val="24"/>
              </w:rPr>
              <w:t xml:space="preserve"> в организации дополнительного образования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Кочина И.В.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 реестр профессиональных дефицитов педагогов</w:t>
            </w:r>
          </w:p>
        </w:tc>
      </w:tr>
      <w:tr w:rsidR="005D4EC9" w:rsidRPr="00806880" w:rsidTr="005D4EC9">
        <w:trPr>
          <w:gridAfter w:val="1"/>
          <w:wAfter w:w="5" w:type="pct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2.3.2.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 xml:space="preserve">Проведение обучающих семинаров и консультаций на базе </w:t>
            </w:r>
            <w:r w:rsidRPr="0080688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школ-участников Программы</w:t>
            </w:r>
            <w:r w:rsidRPr="00806880">
              <w:rPr>
                <w:rFonts w:ascii="Times New Roman" w:hAnsi="Times New Roman"/>
                <w:sz w:val="24"/>
                <w:szCs w:val="24"/>
              </w:rPr>
              <w:t>с целью устранения профессиональных дефицитов педагогов и разработки ДООП (с учетом потребностей обучающихся).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Кочина И.В.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 xml:space="preserve">100% педагогов предоставлена возможность устранения профессиональных дефицитов </w:t>
            </w:r>
          </w:p>
        </w:tc>
      </w:tr>
      <w:tr w:rsidR="005D4EC9" w:rsidRPr="00806880" w:rsidTr="005D4EC9">
        <w:trPr>
          <w:gridAfter w:val="1"/>
          <w:wAfter w:w="5" w:type="pct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2.3.3.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Формирование теоретических и практических компетенций педагогов  </w:t>
            </w:r>
            <w:r w:rsidRPr="0080688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школ-участников Программы</w:t>
            </w:r>
            <w:r w:rsidRPr="00806880">
              <w:rPr>
                <w:rFonts w:ascii="Times New Roman" w:hAnsi="Times New Roman"/>
                <w:sz w:val="24"/>
                <w:szCs w:val="24"/>
              </w:rPr>
              <w:t>к осуществлению деятельности в реализации воспитательного процесса на основе ИОП обучающихся.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Кочина И.В.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100% педагогов обучены реализации воспитательного процесса на основе ИОП обучающихся</w:t>
            </w:r>
          </w:p>
        </w:tc>
      </w:tr>
      <w:tr w:rsidR="005D4EC9" w:rsidRPr="00806880" w:rsidTr="005D4EC9">
        <w:trPr>
          <w:gridAfter w:val="1"/>
          <w:wAfter w:w="5" w:type="pct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2.3.4.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Методическое сопровождение педагогов по организации исследовательской деятельности обучающихся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Кочина И.В.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100% педагогов обучены организации и сопровождению исследовательской деятельности обучающихся</w:t>
            </w:r>
          </w:p>
        </w:tc>
      </w:tr>
      <w:tr w:rsidR="005D4EC9" w:rsidRPr="00806880" w:rsidTr="005D4EC9">
        <w:trPr>
          <w:gridAfter w:val="1"/>
          <w:wAfter w:w="5" w:type="pct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 xml:space="preserve">2.3.5. 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 xml:space="preserve">Вовлечение педагогов </w:t>
            </w:r>
            <w:r w:rsidRPr="0080688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школ-участников Программы</w:t>
            </w:r>
            <w:r w:rsidRPr="00806880">
              <w:rPr>
                <w:rFonts w:ascii="Times New Roman" w:hAnsi="Times New Roman"/>
                <w:sz w:val="24"/>
                <w:szCs w:val="24"/>
              </w:rPr>
              <w:t xml:space="preserve"> к реализации сетевых проектов и программ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Кочина И.В.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Увеличение количества  педагогов, участников сетевых проектов и программ</w:t>
            </w:r>
          </w:p>
        </w:tc>
      </w:tr>
      <w:tr w:rsidR="005D4EC9" w:rsidRPr="00806880" w:rsidTr="005D4EC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 xml:space="preserve">Задача 3. Создать условия для повышения мотивации руководителей к разработке и реализации программ перехода </w:t>
            </w:r>
            <w:r w:rsidRPr="0080688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школ-участников Программы</w:t>
            </w:r>
            <w:r w:rsidRPr="00806880">
              <w:rPr>
                <w:rFonts w:ascii="Times New Roman" w:hAnsi="Times New Roman"/>
                <w:sz w:val="24"/>
                <w:szCs w:val="24"/>
              </w:rPr>
              <w:t>в эффективный режим работы и достижение планируемых результатов</w:t>
            </w:r>
          </w:p>
        </w:tc>
      </w:tr>
      <w:tr w:rsidR="005D4EC9" w:rsidRPr="00806880" w:rsidTr="005D4EC9">
        <w:trPr>
          <w:gridAfter w:val="1"/>
          <w:wAfter w:w="5" w:type="pct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eastAsiaTheme="minorHAnsi" w:hAnsi="Times New Roman"/>
                <w:sz w:val="24"/>
                <w:szCs w:val="24"/>
              </w:rPr>
              <w:t xml:space="preserve">Реализовать меры по стимулированию практики сотрудничества </w:t>
            </w:r>
            <w:r w:rsidRPr="0080688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школ-участников Программы</w:t>
            </w:r>
            <w:r w:rsidRPr="0080688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806880">
              <w:rPr>
                <w:rFonts w:ascii="Times New Roman" w:eastAsiaTheme="minorHAnsi" w:hAnsi="Times New Roman"/>
                <w:sz w:val="24"/>
                <w:szCs w:val="24"/>
              </w:rPr>
              <w:t xml:space="preserve"> учреждениями среднего и начального профессионального образования, центрами психолого-медико-социального сопровождения, учреждениями дополнительного образования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Чеканова О.Я.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4EC9" w:rsidRPr="00806880" w:rsidTr="005D4EC9">
        <w:trPr>
          <w:gridAfter w:val="1"/>
          <w:wAfter w:w="5" w:type="pct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Включить в эффективный контракт руководителей данной группы школ показатели, характеризующие успешность реализации программы перехода школы в эффективный режим работы и достижение планируемых результатов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Чеканова О.Я.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Внесены изменения </w:t>
            </w:r>
            <w:r w:rsidRPr="00806880">
              <w:rPr>
                <w:rFonts w:ascii="Times New Roman" w:hAnsi="Times New Roman"/>
                <w:sz w:val="24"/>
                <w:szCs w:val="24"/>
              </w:rPr>
              <w:t>в эффективный контракт руководителей</w:t>
            </w:r>
          </w:p>
        </w:tc>
      </w:tr>
      <w:tr w:rsidR="005D4EC9" w:rsidRPr="00806880" w:rsidTr="005D4EC9">
        <w:trPr>
          <w:gridAfter w:val="1"/>
          <w:wAfter w:w="5" w:type="pct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6110F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6880">
              <w:rPr>
                <w:rFonts w:ascii="Times New Roman" w:eastAsiaTheme="minorHAnsi" w:hAnsi="Times New Roman"/>
                <w:sz w:val="24"/>
                <w:szCs w:val="24"/>
              </w:rPr>
              <w:t xml:space="preserve">Реализовать меры по стимулированию  участия </w:t>
            </w:r>
            <w:r w:rsidRPr="0080688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школ-участников Программы</w:t>
            </w:r>
            <w:r w:rsidRPr="00806880">
              <w:rPr>
                <w:rFonts w:ascii="Times New Roman" w:eastAsiaTheme="minorHAnsi" w:hAnsi="Times New Roman"/>
                <w:sz w:val="24"/>
                <w:szCs w:val="24"/>
              </w:rPr>
              <w:t xml:space="preserve"> в грантовых конкурсах и  проектах.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Чеканова О.Я.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Внесены изменения </w:t>
            </w:r>
            <w:r w:rsidRPr="00806880">
              <w:rPr>
                <w:rFonts w:ascii="Times New Roman" w:hAnsi="Times New Roman"/>
                <w:sz w:val="24"/>
                <w:szCs w:val="24"/>
              </w:rPr>
              <w:t xml:space="preserve">в эффективный контракт </w:t>
            </w:r>
            <w:r w:rsidRPr="00806880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руководителей</w:t>
            </w:r>
          </w:p>
        </w:tc>
      </w:tr>
      <w:tr w:rsidR="005D4EC9" w:rsidRPr="00806880" w:rsidTr="005D4EC9">
        <w:trPr>
          <w:gridAfter w:val="1"/>
          <w:wAfter w:w="5" w:type="pct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Организация трансляции «лучших практик»</w:t>
            </w:r>
            <w:r w:rsidRPr="0080688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реализации программ перехода школ в эффективный режим работы.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Козина Е.Н.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Организованы семинары с целью трансляции «лучших практик»</w:t>
            </w:r>
          </w:p>
        </w:tc>
      </w:tr>
      <w:tr w:rsidR="005D4EC9" w:rsidRPr="00806880" w:rsidTr="005D4EC9">
        <w:trPr>
          <w:gridAfter w:val="1"/>
          <w:wAfter w:w="5" w:type="pct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688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Реализация мер</w:t>
            </w:r>
            <w:r w:rsidRPr="00806880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80688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направленных на обеспечение общественного</w:t>
            </w:r>
          </w:p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признания достижений школ-участников Программы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Крылова Е.В.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100%  приняли участие в процедуре общественной экспертизы качества деятельности ОУ</w:t>
            </w:r>
          </w:p>
        </w:tc>
      </w:tr>
      <w:tr w:rsidR="005D4EC9" w:rsidRPr="00806880" w:rsidTr="005D4EC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06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 xml:space="preserve">Задача 4. </w:t>
            </w:r>
            <w:r w:rsidR="00406BFF" w:rsidRPr="00806880">
              <w:rPr>
                <w:rFonts w:ascii="Times New Roman" w:hAnsi="Times New Roman"/>
                <w:sz w:val="24"/>
                <w:szCs w:val="24"/>
              </w:rPr>
              <w:t xml:space="preserve">Обеспечить проведение мониторинга эффективности </w:t>
            </w:r>
            <w:r w:rsidRPr="00806880">
              <w:rPr>
                <w:rFonts w:ascii="Times New Roman" w:hAnsi="Times New Roman"/>
                <w:sz w:val="24"/>
                <w:szCs w:val="24"/>
              </w:rPr>
              <w:t xml:space="preserve">реализации программ перехода </w:t>
            </w:r>
            <w:r w:rsidR="00406BFF" w:rsidRPr="0080688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Ш</w:t>
            </w:r>
            <w:r w:rsidRPr="0080688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кол-участников Программы</w:t>
            </w:r>
            <w:r w:rsidRPr="00806880">
              <w:rPr>
                <w:rFonts w:ascii="Times New Roman" w:hAnsi="Times New Roman"/>
                <w:sz w:val="24"/>
                <w:szCs w:val="24"/>
              </w:rPr>
              <w:t>в эффективный режим работы</w:t>
            </w:r>
          </w:p>
        </w:tc>
      </w:tr>
      <w:tr w:rsidR="005D4EC9" w:rsidRPr="00806880" w:rsidTr="005D4EC9">
        <w:trPr>
          <w:gridAfter w:val="1"/>
          <w:wAfter w:w="5" w:type="pct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656672" w:rsidP="0065667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Осуществление </w:t>
            </w:r>
            <w:r w:rsidR="005D4EC9" w:rsidRPr="0080688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мониторинга </w:t>
            </w:r>
            <w:r w:rsidRPr="0080688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качества реализации Программы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Краснощекова С.В.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632A1E" w:rsidP="00632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Проводится мониторинг в соответствии с разделом  </w:t>
            </w:r>
            <w:r w:rsidRPr="0080688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</w:t>
            </w: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Программы</w:t>
            </w:r>
          </w:p>
        </w:tc>
      </w:tr>
      <w:tr w:rsidR="005D4EC9" w:rsidRPr="00806880" w:rsidTr="005D4EC9">
        <w:trPr>
          <w:gridAfter w:val="1"/>
          <w:wAfter w:w="5" w:type="pct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65667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Осуществление мониторинга </w:t>
            </w:r>
            <w:r w:rsidR="00656672" w:rsidRPr="0080688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качества </w:t>
            </w:r>
            <w:r w:rsidRPr="0080688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реализации </w:t>
            </w:r>
            <w:r w:rsidR="00656672" w:rsidRPr="0080688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Школами-участниками П</w:t>
            </w:r>
            <w:r w:rsidRPr="0080688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рограмм</w:t>
            </w:r>
            <w:r w:rsidR="00656672" w:rsidRPr="0080688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ы программ</w:t>
            </w:r>
            <w:r w:rsidRPr="0080688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перехода в эффективный режим работы.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Краснощекова С.В.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9" w:rsidRPr="00806880" w:rsidRDefault="005D4EC9" w:rsidP="004E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color w:val="000000"/>
                <w:sz w:val="24"/>
                <w:szCs w:val="24"/>
              </w:rPr>
              <w:t>100% школ участвуют в мониторинге</w:t>
            </w:r>
          </w:p>
        </w:tc>
      </w:tr>
    </w:tbl>
    <w:p w:rsidR="00097EBF" w:rsidRPr="00806880" w:rsidRDefault="00097EBF" w:rsidP="004E1033">
      <w:pPr>
        <w:tabs>
          <w:tab w:val="left" w:pos="851"/>
          <w:tab w:val="left" w:pos="1276"/>
        </w:tabs>
        <w:ind w:left="1571"/>
        <w:jc w:val="both"/>
        <w:rPr>
          <w:rFonts w:ascii="Times New Roman" w:hAnsi="Times New Roman"/>
          <w:sz w:val="24"/>
          <w:szCs w:val="24"/>
        </w:rPr>
      </w:pPr>
    </w:p>
    <w:p w:rsidR="00AC71F2" w:rsidRPr="00806880" w:rsidRDefault="00AC71F2" w:rsidP="004E1033">
      <w:pPr>
        <w:jc w:val="both"/>
        <w:rPr>
          <w:rFonts w:ascii="Times New Roman" w:hAnsi="Times New Roman"/>
          <w:sz w:val="24"/>
          <w:szCs w:val="24"/>
        </w:rPr>
      </w:pPr>
    </w:p>
    <w:p w:rsidR="006110F8" w:rsidRPr="00806880" w:rsidRDefault="006110F8" w:rsidP="006110F8">
      <w:pPr>
        <w:pStyle w:val="af5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806880">
        <w:rPr>
          <w:rFonts w:ascii="Times New Roman" w:hAnsi="Times New Roman"/>
          <w:b/>
          <w:sz w:val="24"/>
          <w:szCs w:val="24"/>
        </w:rPr>
        <w:t>Мониторинг качества реализации Программы</w:t>
      </w:r>
    </w:p>
    <w:p w:rsidR="008E2DE4" w:rsidRPr="00806880" w:rsidRDefault="008E2DE4" w:rsidP="008E2DE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06880">
        <w:rPr>
          <w:rFonts w:ascii="Times New Roman" w:hAnsi="Times New Roman"/>
          <w:i/>
          <w:iCs/>
          <w:sz w:val="24"/>
          <w:szCs w:val="24"/>
        </w:rPr>
        <w:t>Цель мониторинга</w:t>
      </w:r>
      <w:r w:rsidRPr="00806880">
        <w:rPr>
          <w:rFonts w:ascii="Times New Roman" w:hAnsi="Times New Roman"/>
          <w:i/>
          <w:sz w:val="24"/>
          <w:szCs w:val="24"/>
        </w:rPr>
        <w:t>:</w:t>
      </w:r>
      <w:r w:rsidRPr="00806880">
        <w:rPr>
          <w:rFonts w:ascii="Times New Roman" w:hAnsi="Times New Roman"/>
          <w:sz w:val="24"/>
          <w:szCs w:val="24"/>
        </w:rPr>
        <w:t xml:space="preserve"> изучение и отслеживание изменений в количественных и качественных показателях результативности деятельности Школ-участников Программы в процессе реализации мероприятий Программы, направленных на повышение информационного обслуживания управления, эффективности принятия управленческих решений на муниципальном и институциональном уровне для повышения качества образования.  </w:t>
      </w:r>
    </w:p>
    <w:p w:rsidR="008E2DE4" w:rsidRPr="00806880" w:rsidRDefault="008E2DE4" w:rsidP="008E2DE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06880">
        <w:rPr>
          <w:rFonts w:ascii="Times New Roman" w:hAnsi="Times New Roman"/>
          <w:i/>
          <w:sz w:val="24"/>
          <w:szCs w:val="24"/>
        </w:rPr>
        <w:t>Предмет мониторинга:</w:t>
      </w:r>
      <w:r w:rsidRPr="00806880">
        <w:rPr>
          <w:rFonts w:ascii="Times New Roman" w:hAnsi="Times New Roman"/>
          <w:sz w:val="24"/>
          <w:szCs w:val="24"/>
        </w:rPr>
        <w:t xml:space="preserve"> результаты реализации мероприятий по повышению качества образования в Школах-участниках Программы</w:t>
      </w:r>
    </w:p>
    <w:p w:rsidR="008E2DE4" w:rsidRPr="00806880" w:rsidRDefault="008E2DE4" w:rsidP="008E2DE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06880">
        <w:rPr>
          <w:rFonts w:ascii="Times New Roman" w:hAnsi="Times New Roman"/>
          <w:sz w:val="24"/>
          <w:szCs w:val="24"/>
        </w:rPr>
        <w:t>Периодичность и сроки проведения мониторинга: 2 раза в год, в мае и ноябре.</w:t>
      </w:r>
    </w:p>
    <w:p w:rsidR="00632A1E" w:rsidRPr="00806880" w:rsidRDefault="00632A1E" w:rsidP="008E2DE4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2A1E" w:rsidRPr="00806880" w:rsidRDefault="00632A1E" w:rsidP="008E2DE4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06880">
        <w:rPr>
          <w:rFonts w:ascii="Times New Roman" w:hAnsi="Times New Roman"/>
          <w:i/>
          <w:sz w:val="24"/>
          <w:szCs w:val="24"/>
        </w:rPr>
        <w:t>Критерии и показатели для проведения мониторинга</w:t>
      </w:r>
    </w:p>
    <w:tbl>
      <w:tblPr>
        <w:tblW w:w="10179" w:type="dxa"/>
        <w:tblInd w:w="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6" w:type="dxa"/>
          <w:right w:w="76" w:type="dxa"/>
        </w:tblCellMar>
        <w:tblLook w:val="04A0"/>
      </w:tblPr>
      <w:tblGrid>
        <w:gridCol w:w="2094"/>
        <w:gridCol w:w="2267"/>
        <w:gridCol w:w="1993"/>
        <w:gridCol w:w="1701"/>
        <w:gridCol w:w="2124"/>
      </w:tblGrid>
      <w:tr w:rsidR="00F26770" w:rsidRPr="00806880" w:rsidTr="0011093A"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6770" w:rsidRPr="00806880" w:rsidRDefault="00F26770">
            <w:pPr>
              <w:pStyle w:val="12"/>
              <w:spacing w:after="0" w:line="25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6880">
              <w:rPr>
                <w:rFonts w:ascii="Times New Roman" w:hAnsi="Times New Roman" w:cs="Times New Roman"/>
              </w:rPr>
              <w:t>Предмет мониторинга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6770" w:rsidRPr="00806880" w:rsidRDefault="00F26770">
            <w:pPr>
              <w:pStyle w:val="12"/>
              <w:spacing w:after="0" w:line="25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6880">
              <w:rPr>
                <w:rFonts w:ascii="Times New Roman" w:eastAsia="Times New Roman" w:hAnsi="Times New Roman" w:cs="Times New Roman"/>
                <w:color w:val="000000"/>
              </w:rPr>
              <w:t xml:space="preserve">Критерии 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6770" w:rsidRPr="00806880" w:rsidRDefault="00F26770">
            <w:pPr>
              <w:pStyle w:val="12"/>
              <w:spacing w:after="0" w:line="25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6880">
              <w:rPr>
                <w:rFonts w:ascii="Times New Roman" w:eastAsia="Times New Roman" w:hAnsi="Times New Roman" w:cs="Times New Roman"/>
                <w:color w:val="000000"/>
              </w:rPr>
              <w:t xml:space="preserve">Показатели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6770" w:rsidRPr="00806880" w:rsidRDefault="00F26770">
            <w:pPr>
              <w:pStyle w:val="12"/>
              <w:spacing w:after="0" w:line="25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6880">
              <w:rPr>
                <w:rFonts w:ascii="Times New Roman" w:eastAsia="Times New Roman" w:hAnsi="Times New Roman" w:cs="Times New Roman"/>
                <w:color w:val="000000"/>
              </w:rPr>
              <w:t>Инструменты</w:t>
            </w: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6770" w:rsidRPr="00806880" w:rsidRDefault="00F26770">
            <w:pPr>
              <w:pStyle w:val="12"/>
              <w:spacing w:after="0" w:line="25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06880">
              <w:rPr>
                <w:rFonts w:ascii="Times New Roman" w:eastAsia="Times New Roman" w:hAnsi="Times New Roman" w:cs="Times New Roman"/>
                <w:color w:val="000000"/>
              </w:rPr>
              <w:t xml:space="preserve">Источники </w:t>
            </w:r>
          </w:p>
        </w:tc>
      </w:tr>
      <w:tr w:rsidR="0011093A" w:rsidRPr="00806880" w:rsidTr="004C1321">
        <w:tc>
          <w:tcPr>
            <w:tcW w:w="20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1093A" w:rsidRPr="00806880" w:rsidRDefault="0011093A" w:rsidP="00F26770">
            <w:pPr>
              <w:pStyle w:val="12"/>
              <w:spacing w:after="0" w:line="256" w:lineRule="auto"/>
              <w:ind w:left="0"/>
              <w:rPr>
                <w:rFonts w:ascii="Times New Roman" w:hAnsi="Times New Roman" w:cs="Times New Roman"/>
              </w:rPr>
            </w:pPr>
            <w:r w:rsidRPr="00806880">
              <w:rPr>
                <w:rFonts w:ascii="Times New Roman" w:hAnsi="Times New Roman" w:cs="Times New Roman"/>
              </w:rPr>
              <w:t>1. Положительная динамика показателей результативности</w:t>
            </w:r>
          </w:p>
          <w:p w:rsidR="0011093A" w:rsidRPr="00806880" w:rsidRDefault="0011093A" w:rsidP="00F26770">
            <w:pPr>
              <w:pStyle w:val="12"/>
              <w:spacing w:after="0" w:line="256" w:lineRule="auto"/>
              <w:ind w:left="0"/>
              <w:rPr>
                <w:rFonts w:ascii="Times New Roman" w:eastAsiaTheme="minorHAnsi" w:hAnsi="Times New Roman" w:cs="Times New Roman"/>
                <w:i/>
              </w:rPr>
            </w:pPr>
            <w:r w:rsidRPr="00806880">
              <w:rPr>
                <w:rFonts w:ascii="Times New Roman" w:hAnsi="Times New Roman" w:cs="Times New Roman"/>
              </w:rPr>
              <w:t>повышения качества образования в Школах-участниках Программы</w:t>
            </w:r>
          </w:p>
        </w:tc>
        <w:tc>
          <w:tcPr>
            <w:tcW w:w="22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1093A" w:rsidRPr="00806880" w:rsidRDefault="0011093A" w:rsidP="00F26770">
            <w:pPr>
              <w:pStyle w:val="12"/>
              <w:spacing w:after="0" w:line="256" w:lineRule="auto"/>
              <w:ind w:left="0"/>
              <w:rPr>
                <w:rFonts w:ascii="Times New Roman" w:hAnsi="Times New Roman" w:cs="Times New Roman"/>
              </w:rPr>
            </w:pPr>
            <w:r w:rsidRPr="00806880">
              <w:rPr>
                <w:rFonts w:ascii="Times New Roman" w:hAnsi="Times New Roman" w:cs="Times New Roman"/>
              </w:rPr>
              <w:t>Устойчивость образовательных результатов</w:t>
            </w:r>
          </w:p>
          <w:p w:rsidR="0011093A" w:rsidRPr="00806880" w:rsidRDefault="0011093A" w:rsidP="00F26770">
            <w:pPr>
              <w:pStyle w:val="12"/>
              <w:spacing w:after="0" w:line="256" w:lineRule="auto"/>
              <w:ind w:left="0"/>
              <w:rPr>
                <w:rFonts w:ascii="Times New Roman" w:hAnsi="Times New Roman" w:cs="Times New Roman"/>
              </w:rPr>
            </w:pPr>
            <w:r w:rsidRPr="00806880">
              <w:rPr>
                <w:rFonts w:ascii="Times New Roman" w:hAnsi="Times New Roman" w:cs="Times New Roman"/>
              </w:rPr>
              <w:t>обучающихся на уровне начального общего, основного общего и среднего</w:t>
            </w:r>
          </w:p>
          <w:p w:rsidR="0011093A" w:rsidRPr="00806880" w:rsidRDefault="0011093A" w:rsidP="00F26770">
            <w:pPr>
              <w:pStyle w:val="12"/>
              <w:spacing w:after="0" w:line="256" w:lineRule="auto"/>
              <w:ind w:left="0"/>
              <w:rPr>
                <w:rFonts w:ascii="Times New Roman" w:hAnsi="Times New Roman" w:cs="Times New Roman"/>
              </w:rPr>
            </w:pPr>
            <w:r w:rsidRPr="00806880">
              <w:rPr>
                <w:rFonts w:ascii="Times New Roman" w:hAnsi="Times New Roman" w:cs="Times New Roman"/>
              </w:rPr>
              <w:t>общего образования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93A" w:rsidRPr="00806880" w:rsidRDefault="0011093A" w:rsidP="007A11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1.1 Доля Школ-участников Программы, показывающих стабильную положительную динамику относительного среднего балла ГИА-9; ГИА</w:t>
            </w:r>
          </w:p>
          <w:p w:rsidR="0011093A" w:rsidRPr="00806880" w:rsidRDefault="0011093A" w:rsidP="007A11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1093A" w:rsidRPr="00806880" w:rsidRDefault="0011093A" w:rsidP="00D803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  <w:p w:rsidR="0011093A" w:rsidRPr="00806880" w:rsidRDefault="0011093A" w:rsidP="00D803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динамики</w:t>
            </w:r>
          </w:p>
          <w:p w:rsidR="0011093A" w:rsidRPr="00806880" w:rsidRDefault="0011093A" w:rsidP="00D803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результатов:</w:t>
            </w:r>
          </w:p>
          <w:p w:rsidR="0011093A" w:rsidRPr="00806880" w:rsidRDefault="0011093A" w:rsidP="00D803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ГИА-9; ГИА</w:t>
            </w:r>
          </w:p>
          <w:p w:rsidR="0011093A" w:rsidRPr="00806880" w:rsidRDefault="0011093A" w:rsidP="00D803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-11 (по</w:t>
            </w:r>
          </w:p>
          <w:p w:rsidR="0011093A" w:rsidRPr="00806880" w:rsidRDefault="0011093A" w:rsidP="00D803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предметам</w:t>
            </w:r>
          </w:p>
          <w:p w:rsidR="0011093A" w:rsidRPr="00806880" w:rsidRDefault="0011093A" w:rsidP="00D803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11093A" w:rsidRPr="00806880" w:rsidRDefault="0011093A" w:rsidP="00D803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11093A" w:rsidRPr="00806880" w:rsidRDefault="0011093A" w:rsidP="00D803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математика)</w:t>
            </w:r>
          </w:p>
        </w:tc>
        <w:tc>
          <w:tcPr>
            <w:tcW w:w="21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1093A" w:rsidRPr="00806880" w:rsidRDefault="0011093A" w:rsidP="00D803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  <w:p w:rsidR="0011093A" w:rsidRPr="00806880" w:rsidRDefault="0011093A" w:rsidP="00D803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итоговая</w:t>
            </w:r>
          </w:p>
          <w:p w:rsidR="0011093A" w:rsidRPr="00806880" w:rsidRDefault="0011093A" w:rsidP="00D803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аттестация в</w:t>
            </w:r>
          </w:p>
          <w:p w:rsidR="0011093A" w:rsidRPr="00806880" w:rsidRDefault="0011093A" w:rsidP="00D803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Ярославской</w:t>
            </w:r>
          </w:p>
          <w:p w:rsidR="0011093A" w:rsidRPr="00806880" w:rsidRDefault="0011093A" w:rsidP="00D803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:rsidR="0011093A" w:rsidRPr="00806880" w:rsidRDefault="0011093A" w:rsidP="00D803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Информационно</w:t>
            </w:r>
          </w:p>
          <w:p w:rsidR="0011093A" w:rsidRPr="00806880" w:rsidRDefault="0011093A" w:rsidP="00D803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-статистический</w:t>
            </w:r>
          </w:p>
          <w:p w:rsidR="0011093A" w:rsidRPr="00806880" w:rsidRDefault="0011093A" w:rsidP="00D803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сборник</w:t>
            </w:r>
          </w:p>
          <w:p w:rsidR="0011093A" w:rsidRPr="00806880" w:rsidRDefault="0011093A" w:rsidP="00D803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(ЦОККО)</w:t>
            </w:r>
          </w:p>
        </w:tc>
      </w:tr>
      <w:tr w:rsidR="0011093A" w:rsidRPr="00806880" w:rsidTr="004C1321">
        <w:tc>
          <w:tcPr>
            <w:tcW w:w="209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1093A" w:rsidRPr="00806880" w:rsidRDefault="0011093A" w:rsidP="00F26770">
            <w:pPr>
              <w:pStyle w:val="12"/>
              <w:spacing w:after="0" w:line="25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1093A" w:rsidRPr="00806880" w:rsidRDefault="0011093A" w:rsidP="00F26770">
            <w:pPr>
              <w:pStyle w:val="12"/>
              <w:spacing w:after="0" w:line="25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93A" w:rsidRPr="00806880" w:rsidRDefault="0011093A" w:rsidP="007A11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1.2 Доля Школ-</w:t>
            </w:r>
            <w:r w:rsidRPr="00806880">
              <w:rPr>
                <w:rFonts w:ascii="Times New Roman" w:hAnsi="Times New Roman"/>
                <w:sz w:val="24"/>
                <w:szCs w:val="24"/>
              </w:rPr>
              <w:lastRenderedPageBreak/>
              <w:t>участников Программы, получивших относительный средний балл ГИА-9; ГИА</w:t>
            </w:r>
          </w:p>
          <w:p w:rsidR="0011093A" w:rsidRPr="00806880" w:rsidRDefault="0011093A" w:rsidP="007A11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-11 выше средне областного в кластере</w:t>
            </w: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93A" w:rsidRPr="00806880" w:rsidRDefault="0011093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93A" w:rsidRPr="00806880" w:rsidRDefault="00110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A1E" w:rsidRPr="00806880" w:rsidTr="004C1321">
        <w:tc>
          <w:tcPr>
            <w:tcW w:w="209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32A1E" w:rsidRPr="00806880" w:rsidRDefault="00632A1E" w:rsidP="00F26770">
            <w:pPr>
              <w:pStyle w:val="12"/>
              <w:spacing w:after="0" w:line="25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32A1E" w:rsidRPr="00806880" w:rsidRDefault="00632A1E" w:rsidP="00F26770">
            <w:pPr>
              <w:pStyle w:val="12"/>
              <w:spacing w:after="0" w:line="25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2A1E" w:rsidRPr="00806880" w:rsidRDefault="00632A1E" w:rsidP="00632A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1.3. Доля учреждений из числа Школ-участников Программы, демонстрирующих прирост ОИП;</w:t>
            </w:r>
          </w:p>
          <w:p w:rsidR="00632A1E" w:rsidRPr="00806880" w:rsidRDefault="00632A1E" w:rsidP="00632A1E">
            <w:pPr>
              <w:numPr>
                <w:ilvl w:val="0"/>
                <w:numId w:val="30"/>
              </w:numPr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2A1E" w:rsidRPr="00806880" w:rsidRDefault="00632A1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2A1E" w:rsidRPr="00806880" w:rsidRDefault="00632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C18" w:rsidRPr="00806880" w:rsidTr="00806880">
        <w:tc>
          <w:tcPr>
            <w:tcW w:w="209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A7C18" w:rsidRPr="00806880" w:rsidRDefault="00BA7C18" w:rsidP="00F26770">
            <w:pPr>
              <w:pStyle w:val="12"/>
              <w:spacing w:after="0" w:line="25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A7C18" w:rsidRPr="00806880" w:rsidRDefault="00BA7C18" w:rsidP="00F26770">
            <w:pPr>
              <w:pStyle w:val="12"/>
              <w:spacing w:after="0" w:line="25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7C18" w:rsidRPr="00806880" w:rsidRDefault="00BA7C18" w:rsidP="007A11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1.4. Доля учреждений из числа Школ-участников Программы, демонстрирующих ОИП не ниже целевого регионального показателя (36);</w:t>
            </w:r>
          </w:p>
        </w:tc>
        <w:tc>
          <w:tcPr>
            <w:tcW w:w="1701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BA7C18" w:rsidRPr="00806880" w:rsidRDefault="00BA7C18">
            <w:pPr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Анализ результатов регионального мониторинга (ОИП)</w:t>
            </w:r>
          </w:p>
        </w:tc>
        <w:tc>
          <w:tcPr>
            <w:tcW w:w="2124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BA7C18" w:rsidRPr="00806880" w:rsidRDefault="00BA7C18">
            <w:pPr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Данные ЦОККО</w:t>
            </w:r>
          </w:p>
        </w:tc>
      </w:tr>
      <w:tr w:rsidR="00BA7C18" w:rsidRPr="00806880" w:rsidTr="004C1321">
        <w:tc>
          <w:tcPr>
            <w:tcW w:w="209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A7C18" w:rsidRPr="00806880" w:rsidRDefault="00BA7C18" w:rsidP="00F26770">
            <w:pPr>
              <w:pStyle w:val="12"/>
              <w:spacing w:after="0" w:line="25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A7C18" w:rsidRPr="00806880" w:rsidRDefault="00BA7C18" w:rsidP="00F26770">
            <w:pPr>
              <w:pStyle w:val="12"/>
              <w:spacing w:after="0" w:line="25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7C18" w:rsidRPr="00806880" w:rsidRDefault="00BA7C18" w:rsidP="00632A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1.5. Доля учреждений из числа Школ-участников Программы, демонстрирующих ОИП не ниже целевого муниципального показателя (26);</w:t>
            </w: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7C18" w:rsidRPr="00806880" w:rsidRDefault="00BA7C1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7C18" w:rsidRPr="00806880" w:rsidRDefault="00BA7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C18" w:rsidRPr="00806880" w:rsidTr="004C1321">
        <w:tc>
          <w:tcPr>
            <w:tcW w:w="209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7C18" w:rsidRPr="00806880" w:rsidRDefault="00BA7C18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7C18" w:rsidRPr="00806880" w:rsidRDefault="00BA7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7C18" w:rsidRPr="00806880" w:rsidRDefault="00BA7C18" w:rsidP="007A11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1.7 Доля</w:t>
            </w:r>
          </w:p>
          <w:p w:rsidR="00BA7C18" w:rsidRPr="00806880" w:rsidRDefault="00BA7C18" w:rsidP="007A11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обучающихся Школ-</w:t>
            </w:r>
          </w:p>
          <w:p w:rsidR="00BA7C18" w:rsidRPr="00806880" w:rsidRDefault="00BA7C18" w:rsidP="007A11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участников Программы, принявших участие в муниципальном этапе</w:t>
            </w:r>
          </w:p>
          <w:p w:rsidR="00BA7C18" w:rsidRPr="00806880" w:rsidRDefault="00BA7C18" w:rsidP="007A11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 xml:space="preserve">всероссийской олимпиады </w:t>
            </w:r>
          </w:p>
          <w:p w:rsidR="00BA7C18" w:rsidRPr="00806880" w:rsidRDefault="00BA7C18" w:rsidP="007A11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школьников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7C18" w:rsidRPr="00806880" w:rsidRDefault="00BA7C18" w:rsidP="00D8034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6880">
              <w:rPr>
                <w:rFonts w:ascii="Times New Roman" w:eastAsiaTheme="minorHAnsi" w:hAnsi="Times New Roman"/>
                <w:sz w:val="24"/>
                <w:szCs w:val="24"/>
              </w:rPr>
              <w:t>Анализ</w:t>
            </w:r>
          </w:p>
          <w:p w:rsidR="00BA7C18" w:rsidRPr="00806880" w:rsidRDefault="00BA7C18" w:rsidP="00D8034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6880">
              <w:rPr>
                <w:rFonts w:ascii="Times New Roman" w:eastAsiaTheme="minorHAnsi" w:hAnsi="Times New Roman"/>
                <w:sz w:val="24"/>
                <w:szCs w:val="24"/>
              </w:rPr>
              <w:t>динамики</w:t>
            </w:r>
          </w:p>
          <w:p w:rsidR="00BA7C18" w:rsidRPr="00806880" w:rsidRDefault="00BA7C18" w:rsidP="00D803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eastAsiaTheme="minorHAnsi" w:hAnsi="Times New Roman"/>
                <w:sz w:val="24"/>
                <w:szCs w:val="24"/>
              </w:rPr>
              <w:t xml:space="preserve">результатов </w:t>
            </w:r>
            <w:r w:rsidRPr="00806880">
              <w:rPr>
                <w:rFonts w:ascii="Times New Roman" w:hAnsi="Times New Roman"/>
                <w:sz w:val="24"/>
                <w:szCs w:val="24"/>
              </w:rPr>
              <w:t>участия в муниципальном этапе</w:t>
            </w:r>
          </w:p>
          <w:p w:rsidR="00BA7C18" w:rsidRPr="00806880" w:rsidRDefault="00BA7C18" w:rsidP="00D803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 xml:space="preserve">всероссийской олимпиады </w:t>
            </w:r>
          </w:p>
          <w:p w:rsidR="00BA7C18" w:rsidRPr="00806880" w:rsidRDefault="00BA7C18" w:rsidP="00D80342">
            <w:pPr>
              <w:rPr>
                <w:rFonts w:ascii="Times New Roman" w:hAnsi="Times New Roman"/>
                <w:sz w:val="24"/>
                <w:szCs w:val="24"/>
              </w:rPr>
            </w:pPr>
            <w:r w:rsidRPr="00806880">
              <w:rPr>
                <w:rFonts w:ascii="Times New Roman" w:hAnsi="Times New Roman"/>
                <w:sz w:val="24"/>
                <w:szCs w:val="24"/>
              </w:rPr>
              <w:t>школьников</w:t>
            </w: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7C18" w:rsidRPr="00806880" w:rsidRDefault="00BA7C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8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Приказа ДО АТМР об итогах МЭ ВОШ</w:t>
            </w:r>
          </w:p>
        </w:tc>
      </w:tr>
      <w:tr w:rsidR="00BA7C18" w:rsidRPr="00806880" w:rsidTr="0011093A">
        <w:tc>
          <w:tcPr>
            <w:tcW w:w="20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7C18" w:rsidRPr="00806880" w:rsidRDefault="00BA7C18" w:rsidP="007A118D">
            <w:pPr>
              <w:autoSpaceDE w:val="0"/>
              <w:autoSpaceDN w:val="0"/>
              <w:adjustRightInd w:val="0"/>
              <w:rPr>
                <w:rFonts w:ascii="Times New Roman" w:eastAsia="Noto Sans CJK SC" w:hAnsi="Times New Roman"/>
                <w:sz w:val="24"/>
                <w:szCs w:val="24"/>
              </w:rPr>
            </w:pP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t xml:space="preserve">2. Динамика </w:t>
            </w: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lastRenderedPageBreak/>
              <w:t>влияния</w:t>
            </w:r>
          </w:p>
          <w:p w:rsidR="00BA7C18" w:rsidRPr="00806880" w:rsidRDefault="00BA7C18" w:rsidP="007A118D">
            <w:pPr>
              <w:autoSpaceDE w:val="0"/>
              <w:autoSpaceDN w:val="0"/>
              <w:adjustRightInd w:val="0"/>
              <w:rPr>
                <w:rFonts w:ascii="Times New Roman" w:eastAsia="Noto Sans CJK SC" w:hAnsi="Times New Roman"/>
                <w:sz w:val="24"/>
                <w:szCs w:val="24"/>
              </w:rPr>
            </w:pP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t>Программы на</w:t>
            </w:r>
          </w:p>
          <w:p w:rsidR="00BA7C18" w:rsidRPr="00806880" w:rsidRDefault="00BA7C18" w:rsidP="007A118D">
            <w:pPr>
              <w:autoSpaceDE w:val="0"/>
              <w:autoSpaceDN w:val="0"/>
              <w:adjustRightInd w:val="0"/>
              <w:rPr>
                <w:rFonts w:ascii="Times New Roman" w:eastAsia="Noto Sans CJK SC" w:hAnsi="Times New Roman"/>
                <w:sz w:val="24"/>
                <w:szCs w:val="24"/>
              </w:rPr>
            </w:pP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t>улучшение</w:t>
            </w:r>
          </w:p>
          <w:p w:rsidR="00BA7C18" w:rsidRPr="00806880" w:rsidRDefault="00BA7C18" w:rsidP="007A118D">
            <w:pPr>
              <w:autoSpaceDE w:val="0"/>
              <w:autoSpaceDN w:val="0"/>
              <w:adjustRightInd w:val="0"/>
              <w:rPr>
                <w:rFonts w:ascii="Times New Roman" w:eastAsia="Noto Sans CJK SC" w:hAnsi="Times New Roman"/>
                <w:sz w:val="24"/>
                <w:szCs w:val="24"/>
              </w:rPr>
            </w:pP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t>ресурсного</w:t>
            </w:r>
          </w:p>
          <w:p w:rsidR="00BA7C18" w:rsidRPr="00806880" w:rsidRDefault="00BA7C18" w:rsidP="007A118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t>обеспечения Школ-участников Программы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7C18" w:rsidRPr="00806880" w:rsidRDefault="00BA7C18" w:rsidP="00D80342">
            <w:pPr>
              <w:autoSpaceDE w:val="0"/>
              <w:autoSpaceDN w:val="0"/>
              <w:adjustRightInd w:val="0"/>
              <w:rPr>
                <w:rFonts w:ascii="Times New Roman" w:eastAsia="Noto Sans CJK SC" w:hAnsi="Times New Roman"/>
                <w:sz w:val="24"/>
                <w:szCs w:val="24"/>
              </w:rPr>
            </w:pP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lastRenderedPageBreak/>
              <w:t>Степень</w:t>
            </w:r>
          </w:p>
          <w:p w:rsidR="00BA7C18" w:rsidRPr="00806880" w:rsidRDefault="00BA7C18" w:rsidP="00D80342">
            <w:pPr>
              <w:autoSpaceDE w:val="0"/>
              <w:autoSpaceDN w:val="0"/>
              <w:adjustRightInd w:val="0"/>
              <w:rPr>
                <w:rFonts w:ascii="Times New Roman" w:eastAsia="Noto Sans CJK SC" w:hAnsi="Times New Roman"/>
                <w:sz w:val="24"/>
                <w:szCs w:val="24"/>
              </w:rPr>
            </w:pP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lastRenderedPageBreak/>
              <w:t>преодоления</w:t>
            </w:r>
          </w:p>
          <w:p w:rsidR="00BA7C18" w:rsidRPr="00806880" w:rsidRDefault="00BA7C18" w:rsidP="00D80342">
            <w:pPr>
              <w:autoSpaceDE w:val="0"/>
              <w:autoSpaceDN w:val="0"/>
              <w:adjustRightInd w:val="0"/>
              <w:rPr>
                <w:rFonts w:ascii="Times New Roman" w:eastAsia="Noto Sans CJK SC" w:hAnsi="Times New Roman"/>
                <w:sz w:val="24"/>
                <w:szCs w:val="24"/>
              </w:rPr>
            </w:pP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t>профессиональных</w:t>
            </w:r>
          </w:p>
          <w:p w:rsidR="00BA7C18" w:rsidRPr="00806880" w:rsidRDefault="00BA7C18" w:rsidP="00D80342">
            <w:pPr>
              <w:autoSpaceDE w:val="0"/>
              <w:autoSpaceDN w:val="0"/>
              <w:adjustRightInd w:val="0"/>
              <w:rPr>
                <w:rFonts w:ascii="Times New Roman" w:eastAsia="Noto Sans CJK SC" w:hAnsi="Times New Roman"/>
                <w:sz w:val="24"/>
                <w:szCs w:val="24"/>
              </w:rPr>
            </w:pP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t>дефицитов</w:t>
            </w:r>
          </w:p>
          <w:p w:rsidR="00BA7C18" w:rsidRPr="00806880" w:rsidRDefault="00BA7C18" w:rsidP="00D80342">
            <w:pPr>
              <w:rPr>
                <w:rFonts w:ascii="Times New Roman" w:eastAsia="Noto Sans CJK SC" w:hAnsi="Times New Roman"/>
                <w:sz w:val="24"/>
                <w:szCs w:val="24"/>
              </w:rPr>
            </w:pP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t>педагогов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7C18" w:rsidRPr="00806880" w:rsidRDefault="00BA7C18" w:rsidP="00D80342">
            <w:pPr>
              <w:autoSpaceDE w:val="0"/>
              <w:autoSpaceDN w:val="0"/>
              <w:adjustRightInd w:val="0"/>
              <w:rPr>
                <w:rFonts w:ascii="Times New Roman" w:eastAsia="Noto Sans CJK SC" w:hAnsi="Times New Roman"/>
                <w:sz w:val="24"/>
                <w:szCs w:val="24"/>
              </w:rPr>
            </w:pP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lastRenderedPageBreak/>
              <w:t>Доля педагогов,</w:t>
            </w:r>
          </w:p>
          <w:p w:rsidR="00BA7C18" w:rsidRPr="00806880" w:rsidRDefault="00BA7C18" w:rsidP="00D80342">
            <w:pPr>
              <w:autoSpaceDE w:val="0"/>
              <w:autoSpaceDN w:val="0"/>
              <w:adjustRightInd w:val="0"/>
              <w:rPr>
                <w:rFonts w:ascii="Times New Roman" w:eastAsia="Noto Sans CJK SC" w:hAnsi="Times New Roman"/>
                <w:sz w:val="24"/>
                <w:szCs w:val="24"/>
              </w:rPr>
            </w:pP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lastRenderedPageBreak/>
              <w:t>повысивших</w:t>
            </w:r>
          </w:p>
          <w:p w:rsidR="00BA7C18" w:rsidRPr="00806880" w:rsidRDefault="00BA7C18" w:rsidP="00D80342">
            <w:pPr>
              <w:autoSpaceDE w:val="0"/>
              <w:autoSpaceDN w:val="0"/>
              <w:adjustRightInd w:val="0"/>
              <w:rPr>
                <w:rFonts w:ascii="Times New Roman" w:eastAsia="Noto Sans CJK SC" w:hAnsi="Times New Roman"/>
                <w:sz w:val="24"/>
                <w:szCs w:val="24"/>
              </w:rPr>
            </w:pP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t>свою</w:t>
            </w:r>
          </w:p>
          <w:p w:rsidR="00BA7C18" w:rsidRPr="00806880" w:rsidRDefault="00BA7C18" w:rsidP="00D80342">
            <w:pPr>
              <w:autoSpaceDE w:val="0"/>
              <w:autoSpaceDN w:val="0"/>
              <w:adjustRightInd w:val="0"/>
              <w:rPr>
                <w:rFonts w:ascii="Times New Roman" w:eastAsia="Noto Sans CJK SC" w:hAnsi="Times New Roman"/>
                <w:sz w:val="24"/>
                <w:szCs w:val="24"/>
              </w:rPr>
            </w:pP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t>квалификацию и</w:t>
            </w:r>
          </w:p>
          <w:p w:rsidR="00BA7C18" w:rsidRPr="00806880" w:rsidRDefault="00BA7C18" w:rsidP="00D80342">
            <w:pPr>
              <w:autoSpaceDE w:val="0"/>
              <w:autoSpaceDN w:val="0"/>
              <w:adjustRightInd w:val="0"/>
              <w:rPr>
                <w:rFonts w:ascii="Times New Roman" w:eastAsia="Noto Sans CJK SC" w:hAnsi="Times New Roman"/>
                <w:sz w:val="24"/>
                <w:szCs w:val="24"/>
              </w:rPr>
            </w:pP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t>демонстрирующих прирост</w:t>
            </w:r>
          </w:p>
          <w:p w:rsidR="00BA7C18" w:rsidRPr="00806880" w:rsidRDefault="00BA7C18" w:rsidP="00D80342">
            <w:pPr>
              <w:rPr>
                <w:rFonts w:ascii="Times New Roman" w:eastAsia="Noto Sans CJK SC" w:hAnsi="Times New Roman"/>
                <w:sz w:val="24"/>
                <w:szCs w:val="24"/>
              </w:rPr>
            </w:pP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t>компетенций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7C18" w:rsidRPr="00806880" w:rsidRDefault="00BA7C18" w:rsidP="00D80342">
            <w:pPr>
              <w:autoSpaceDE w:val="0"/>
              <w:autoSpaceDN w:val="0"/>
              <w:adjustRightInd w:val="0"/>
              <w:rPr>
                <w:rFonts w:ascii="Times New Roman" w:eastAsia="Noto Sans CJK SC" w:hAnsi="Times New Roman"/>
                <w:sz w:val="24"/>
                <w:szCs w:val="24"/>
              </w:rPr>
            </w:pP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lastRenderedPageBreak/>
              <w:t>Анализ</w:t>
            </w:r>
          </w:p>
          <w:p w:rsidR="00BA7C18" w:rsidRPr="00806880" w:rsidRDefault="00BA7C18" w:rsidP="00D80342">
            <w:pPr>
              <w:autoSpaceDE w:val="0"/>
              <w:autoSpaceDN w:val="0"/>
              <w:adjustRightInd w:val="0"/>
              <w:rPr>
                <w:rFonts w:ascii="Times New Roman" w:eastAsia="Noto Sans CJK SC" w:hAnsi="Times New Roman"/>
                <w:sz w:val="24"/>
                <w:szCs w:val="24"/>
              </w:rPr>
            </w:pP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lastRenderedPageBreak/>
              <w:t>динамики</w:t>
            </w:r>
          </w:p>
          <w:p w:rsidR="00BA7C18" w:rsidRPr="00806880" w:rsidRDefault="00BA7C18" w:rsidP="00D80342">
            <w:pPr>
              <w:autoSpaceDE w:val="0"/>
              <w:autoSpaceDN w:val="0"/>
              <w:adjustRightInd w:val="0"/>
              <w:rPr>
                <w:rFonts w:ascii="Times New Roman" w:eastAsia="Noto Sans CJK SC" w:hAnsi="Times New Roman"/>
                <w:sz w:val="24"/>
                <w:szCs w:val="24"/>
              </w:rPr>
            </w:pP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t>результатов</w:t>
            </w:r>
          </w:p>
          <w:p w:rsidR="00BA7C18" w:rsidRPr="00806880" w:rsidRDefault="00BA7C18" w:rsidP="00D80342">
            <w:pPr>
              <w:autoSpaceDE w:val="0"/>
              <w:autoSpaceDN w:val="0"/>
              <w:adjustRightInd w:val="0"/>
              <w:rPr>
                <w:rFonts w:ascii="Times New Roman" w:eastAsia="Noto Sans CJK SC" w:hAnsi="Times New Roman"/>
                <w:sz w:val="24"/>
                <w:szCs w:val="24"/>
              </w:rPr>
            </w:pP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t>оценочных</w:t>
            </w:r>
          </w:p>
          <w:p w:rsidR="00BA7C18" w:rsidRPr="00806880" w:rsidRDefault="00BA7C18" w:rsidP="00D80342">
            <w:pPr>
              <w:autoSpaceDE w:val="0"/>
              <w:autoSpaceDN w:val="0"/>
              <w:adjustRightInd w:val="0"/>
              <w:rPr>
                <w:rFonts w:ascii="Times New Roman" w:eastAsia="Noto Sans CJK SC" w:hAnsi="Times New Roman"/>
                <w:sz w:val="24"/>
                <w:szCs w:val="24"/>
              </w:rPr>
            </w:pP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t>процедур</w:t>
            </w:r>
          </w:p>
          <w:p w:rsidR="00BA7C18" w:rsidRPr="00806880" w:rsidRDefault="00BA7C18" w:rsidP="00D80342">
            <w:pPr>
              <w:autoSpaceDE w:val="0"/>
              <w:autoSpaceDN w:val="0"/>
              <w:adjustRightInd w:val="0"/>
              <w:rPr>
                <w:rFonts w:ascii="Times New Roman" w:eastAsia="Noto Sans CJK SC" w:hAnsi="Times New Roman"/>
                <w:sz w:val="24"/>
                <w:szCs w:val="24"/>
              </w:rPr>
            </w:pP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t>(предметных</w:t>
            </w:r>
          </w:p>
          <w:p w:rsidR="00BA7C18" w:rsidRPr="00806880" w:rsidRDefault="00BA7C18" w:rsidP="00D80342">
            <w:pPr>
              <w:autoSpaceDE w:val="0"/>
              <w:autoSpaceDN w:val="0"/>
              <w:adjustRightInd w:val="0"/>
              <w:rPr>
                <w:rFonts w:ascii="Times New Roman" w:eastAsia="Noto Sans CJK SC" w:hAnsi="Times New Roman"/>
                <w:sz w:val="24"/>
                <w:szCs w:val="24"/>
              </w:rPr>
            </w:pP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t>и</w:t>
            </w:r>
          </w:p>
          <w:p w:rsidR="00BA7C18" w:rsidRPr="00806880" w:rsidRDefault="00BA7C18" w:rsidP="00D80342">
            <w:pPr>
              <w:autoSpaceDE w:val="0"/>
              <w:autoSpaceDN w:val="0"/>
              <w:adjustRightInd w:val="0"/>
              <w:rPr>
                <w:rFonts w:ascii="Times New Roman" w:eastAsia="Noto Sans CJK SC" w:hAnsi="Times New Roman"/>
                <w:sz w:val="24"/>
                <w:szCs w:val="24"/>
              </w:rPr>
            </w:pP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t>метапредметн</w:t>
            </w:r>
          </w:p>
          <w:p w:rsidR="00BA7C18" w:rsidRPr="00806880" w:rsidRDefault="00BA7C18" w:rsidP="00D80342">
            <w:pPr>
              <w:autoSpaceDE w:val="0"/>
              <w:autoSpaceDN w:val="0"/>
              <w:adjustRightInd w:val="0"/>
              <w:rPr>
                <w:rFonts w:ascii="Times New Roman" w:eastAsia="Noto Sans CJK SC" w:hAnsi="Times New Roman"/>
                <w:sz w:val="24"/>
                <w:szCs w:val="24"/>
              </w:rPr>
            </w:pP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t>ых</w:t>
            </w:r>
          </w:p>
          <w:p w:rsidR="00BA7C18" w:rsidRPr="00806880" w:rsidRDefault="00BA7C18" w:rsidP="00D80342">
            <w:pPr>
              <w:autoSpaceDE w:val="0"/>
              <w:autoSpaceDN w:val="0"/>
              <w:adjustRightInd w:val="0"/>
              <w:rPr>
                <w:rFonts w:ascii="Times New Roman" w:eastAsia="Noto Sans CJK SC" w:hAnsi="Times New Roman"/>
                <w:sz w:val="24"/>
                <w:szCs w:val="24"/>
              </w:rPr>
            </w:pP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t>компетентнос</w:t>
            </w:r>
          </w:p>
          <w:p w:rsidR="00BA7C18" w:rsidRPr="00806880" w:rsidRDefault="00BA7C18" w:rsidP="00D80342">
            <w:pPr>
              <w:autoSpaceDE w:val="0"/>
              <w:autoSpaceDN w:val="0"/>
              <w:adjustRightInd w:val="0"/>
              <w:rPr>
                <w:rFonts w:ascii="Times New Roman" w:eastAsia="Noto Sans CJK SC" w:hAnsi="Times New Roman"/>
                <w:sz w:val="24"/>
                <w:szCs w:val="24"/>
              </w:rPr>
            </w:pP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t>тей) опрос</w:t>
            </w:r>
          </w:p>
          <w:p w:rsidR="00BA7C18" w:rsidRPr="00806880" w:rsidRDefault="00BA7C18" w:rsidP="00D80342">
            <w:pPr>
              <w:autoSpaceDE w:val="0"/>
              <w:autoSpaceDN w:val="0"/>
              <w:adjustRightInd w:val="0"/>
              <w:rPr>
                <w:rFonts w:ascii="Times New Roman" w:eastAsia="Noto Sans CJK SC" w:hAnsi="Times New Roman"/>
                <w:sz w:val="24"/>
                <w:szCs w:val="24"/>
              </w:rPr>
            </w:pP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t>/мониторинг</w:t>
            </w:r>
          </w:p>
          <w:p w:rsidR="00BA7C18" w:rsidRPr="00806880" w:rsidRDefault="00BA7C18" w:rsidP="00D80342">
            <w:pPr>
              <w:rPr>
                <w:rFonts w:ascii="Times New Roman" w:eastAsia="Noto Sans CJK SC" w:hAnsi="Times New Roman"/>
                <w:sz w:val="24"/>
                <w:szCs w:val="24"/>
              </w:rPr>
            </w:pP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t>качества услуг</w:t>
            </w: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7C18" w:rsidRPr="00806880" w:rsidRDefault="00BA7C18" w:rsidP="00D80342">
            <w:pPr>
              <w:autoSpaceDE w:val="0"/>
              <w:autoSpaceDN w:val="0"/>
              <w:adjustRightInd w:val="0"/>
              <w:rPr>
                <w:rFonts w:ascii="Times New Roman" w:eastAsia="Noto Sans CJK SC" w:hAnsi="Times New Roman"/>
                <w:sz w:val="24"/>
                <w:szCs w:val="24"/>
              </w:rPr>
            </w:pP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lastRenderedPageBreak/>
              <w:t>Данные</w:t>
            </w:r>
          </w:p>
          <w:p w:rsidR="00BA7C18" w:rsidRPr="00806880" w:rsidRDefault="00BA7C18" w:rsidP="00D80342">
            <w:pPr>
              <w:autoSpaceDE w:val="0"/>
              <w:autoSpaceDN w:val="0"/>
              <w:adjustRightInd w:val="0"/>
              <w:rPr>
                <w:rFonts w:ascii="Times New Roman" w:eastAsia="Noto Sans CJK SC" w:hAnsi="Times New Roman"/>
                <w:sz w:val="24"/>
                <w:szCs w:val="24"/>
              </w:rPr>
            </w:pP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lastRenderedPageBreak/>
              <w:t>оценочных</w:t>
            </w:r>
          </w:p>
          <w:p w:rsidR="00BA7C18" w:rsidRPr="00806880" w:rsidRDefault="00BA7C18" w:rsidP="00D80342">
            <w:pPr>
              <w:autoSpaceDE w:val="0"/>
              <w:autoSpaceDN w:val="0"/>
              <w:adjustRightInd w:val="0"/>
              <w:rPr>
                <w:rFonts w:ascii="Times New Roman" w:eastAsia="Noto Sans CJK SC" w:hAnsi="Times New Roman"/>
                <w:sz w:val="24"/>
                <w:szCs w:val="24"/>
              </w:rPr>
            </w:pP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t>процедур/</w:t>
            </w:r>
          </w:p>
          <w:p w:rsidR="00BA7C18" w:rsidRPr="00806880" w:rsidRDefault="00BA7C18" w:rsidP="00D80342">
            <w:pPr>
              <w:autoSpaceDE w:val="0"/>
              <w:autoSpaceDN w:val="0"/>
              <w:adjustRightInd w:val="0"/>
              <w:rPr>
                <w:rFonts w:ascii="Times New Roman" w:eastAsia="Noto Sans CJK SC" w:hAnsi="Times New Roman"/>
                <w:sz w:val="24"/>
                <w:szCs w:val="24"/>
              </w:rPr>
            </w:pP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t>ЦОККО (НСУР)/</w:t>
            </w:r>
          </w:p>
          <w:p w:rsidR="00BA7C18" w:rsidRPr="00806880" w:rsidRDefault="00BA7C18" w:rsidP="00D80342">
            <w:pPr>
              <w:autoSpaceDE w:val="0"/>
              <w:autoSpaceDN w:val="0"/>
              <w:adjustRightInd w:val="0"/>
              <w:rPr>
                <w:rFonts w:ascii="Times New Roman" w:eastAsia="Noto Sans CJK SC" w:hAnsi="Times New Roman"/>
                <w:sz w:val="24"/>
                <w:szCs w:val="24"/>
              </w:rPr>
            </w:pP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t>статистико-</w:t>
            </w:r>
          </w:p>
          <w:p w:rsidR="00BA7C18" w:rsidRPr="00806880" w:rsidRDefault="00BA7C18" w:rsidP="00D80342">
            <w:pPr>
              <w:autoSpaceDE w:val="0"/>
              <w:autoSpaceDN w:val="0"/>
              <w:adjustRightInd w:val="0"/>
              <w:rPr>
                <w:rFonts w:ascii="Times New Roman" w:eastAsia="Noto Sans CJK SC" w:hAnsi="Times New Roman"/>
                <w:sz w:val="24"/>
                <w:szCs w:val="24"/>
              </w:rPr>
            </w:pP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t>аналитический</w:t>
            </w:r>
          </w:p>
          <w:p w:rsidR="00BA7C18" w:rsidRPr="00806880" w:rsidRDefault="00BA7C18" w:rsidP="00D80342">
            <w:pPr>
              <w:autoSpaceDE w:val="0"/>
              <w:autoSpaceDN w:val="0"/>
              <w:adjustRightInd w:val="0"/>
              <w:rPr>
                <w:rFonts w:ascii="Times New Roman" w:eastAsia="Noto Sans CJK SC" w:hAnsi="Times New Roman"/>
                <w:sz w:val="24"/>
                <w:szCs w:val="24"/>
              </w:rPr>
            </w:pP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t>отчет по ГИА;</w:t>
            </w:r>
          </w:p>
          <w:p w:rsidR="00BA7C18" w:rsidRPr="00806880" w:rsidRDefault="00BA7C18" w:rsidP="00D80342">
            <w:pPr>
              <w:autoSpaceDE w:val="0"/>
              <w:autoSpaceDN w:val="0"/>
              <w:adjustRightInd w:val="0"/>
              <w:rPr>
                <w:rFonts w:ascii="Times New Roman" w:eastAsia="Noto Sans CJK SC" w:hAnsi="Times New Roman"/>
                <w:sz w:val="24"/>
                <w:szCs w:val="24"/>
              </w:rPr>
            </w:pP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t>Данные АСИОУ,</w:t>
            </w:r>
          </w:p>
          <w:p w:rsidR="00BA7C18" w:rsidRPr="00806880" w:rsidRDefault="00BA7C18" w:rsidP="00D80342">
            <w:pPr>
              <w:autoSpaceDE w:val="0"/>
              <w:autoSpaceDN w:val="0"/>
              <w:adjustRightInd w:val="0"/>
              <w:rPr>
                <w:rFonts w:ascii="Times New Roman" w:eastAsia="Noto Sans CJK SC" w:hAnsi="Times New Roman"/>
                <w:sz w:val="24"/>
                <w:szCs w:val="24"/>
              </w:rPr>
            </w:pP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t>мониторинга</w:t>
            </w:r>
          </w:p>
          <w:p w:rsidR="00BA7C18" w:rsidRPr="00806880" w:rsidRDefault="00BA7C18" w:rsidP="00D80342">
            <w:pPr>
              <w:rPr>
                <w:rFonts w:ascii="Times New Roman" w:eastAsia="Noto Sans CJK SC" w:hAnsi="Times New Roman"/>
                <w:sz w:val="24"/>
                <w:szCs w:val="24"/>
              </w:rPr>
            </w:pP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t>качества услуг</w:t>
            </w:r>
          </w:p>
        </w:tc>
      </w:tr>
      <w:tr w:rsidR="00BA7C18" w:rsidRPr="00806880" w:rsidTr="0011093A">
        <w:tc>
          <w:tcPr>
            <w:tcW w:w="209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A7C18" w:rsidRPr="00806880" w:rsidRDefault="00BA7C18" w:rsidP="007A118D">
            <w:pPr>
              <w:autoSpaceDE w:val="0"/>
              <w:autoSpaceDN w:val="0"/>
              <w:adjustRightInd w:val="0"/>
              <w:rPr>
                <w:rFonts w:ascii="Times New Roman" w:eastAsia="Noto Sans CJK SC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7C18" w:rsidRPr="00806880" w:rsidRDefault="00BA7C18" w:rsidP="00D80342">
            <w:pPr>
              <w:autoSpaceDE w:val="0"/>
              <w:autoSpaceDN w:val="0"/>
              <w:adjustRightInd w:val="0"/>
              <w:rPr>
                <w:rFonts w:ascii="Times New Roman" w:eastAsia="Noto Sans CJK SC" w:hAnsi="Times New Roman"/>
                <w:sz w:val="24"/>
                <w:szCs w:val="24"/>
              </w:rPr>
            </w:pP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t>Уровень</w:t>
            </w:r>
          </w:p>
          <w:p w:rsidR="00BA7C18" w:rsidRPr="00806880" w:rsidRDefault="00BA7C18" w:rsidP="00D80342">
            <w:pPr>
              <w:autoSpaceDE w:val="0"/>
              <w:autoSpaceDN w:val="0"/>
              <w:adjustRightInd w:val="0"/>
              <w:rPr>
                <w:rFonts w:ascii="Times New Roman" w:eastAsia="Noto Sans CJK SC" w:hAnsi="Times New Roman"/>
                <w:sz w:val="24"/>
                <w:szCs w:val="24"/>
              </w:rPr>
            </w:pP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t>сформированности школьной</w:t>
            </w:r>
          </w:p>
          <w:p w:rsidR="00BA7C18" w:rsidRPr="00806880" w:rsidRDefault="00BA7C18" w:rsidP="00D80342">
            <w:pPr>
              <w:autoSpaceDE w:val="0"/>
              <w:autoSpaceDN w:val="0"/>
              <w:adjustRightInd w:val="0"/>
              <w:rPr>
                <w:rFonts w:ascii="Times New Roman" w:eastAsia="Noto Sans CJK SC" w:hAnsi="Times New Roman"/>
                <w:sz w:val="24"/>
                <w:szCs w:val="24"/>
              </w:rPr>
            </w:pP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t>мотивации у обучающихся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7C18" w:rsidRPr="00806880" w:rsidRDefault="00BA7C18" w:rsidP="00D80342">
            <w:pPr>
              <w:autoSpaceDE w:val="0"/>
              <w:autoSpaceDN w:val="0"/>
              <w:adjustRightInd w:val="0"/>
              <w:rPr>
                <w:rFonts w:ascii="Times New Roman" w:eastAsia="Noto Sans CJK SC" w:hAnsi="Times New Roman"/>
                <w:sz w:val="24"/>
                <w:szCs w:val="24"/>
              </w:rPr>
            </w:pP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t>Процент</w:t>
            </w:r>
          </w:p>
          <w:p w:rsidR="00BA7C18" w:rsidRPr="00806880" w:rsidRDefault="00BA7C18" w:rsidP="00D80342">
            <w:pPr>
              <w:autoSpaceDE w:val="0"/>
              <w:autoSpaceDN w:val="0"/>
              <w:adjustRightInd w:val="0"/>
              <w:rPr>
                <w:rFonts w:ascii="Times New Roman" w:eastAsia="Noto Sans CJK SC" w:hAnsi="Times New Roman"/>
                <w:sz w:val="24"/>
                <w:szCs w:val="24"/>
              </w:rPr>
            </w:pP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t>прироста</w:t>
            </w:r>
          </w:p>
          <w:p w:rsidR="00BA7C18" w:rsidRPr="00806880" w:rsidRDefault="00BA7C18" w:rsidP="00D80342">
            <w:pPr>
              <w:autoSpaceDE w:val="0"/>
              <w:autoSpaceDN w:val="0"/>
              <w:adjustRightInd w:val="0"/>
              <w:rPr>
                <w:rFonts w:ascii="Times New Roman" w:eastAsia="Noto Sans CJK SC" w:hAnsi="Times New Roman"/>
                <w:sz w:val="24"/>
                <w:szCs w:val="24"/>
              </w:rPr>
            </w:pP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t>сформированности уровня</w:t>
            </w:r>
          </w:p>
          <w:p w:rsidR="00BA7C18" w:rsidRPr="00806880" w:rsidRDefault="00BA7C18" w:rsidP="00D80342">
            <w:pPr>
              <w:autoSpaceDE w:val="0"/>
              <w:autoSpaceDN w:val="0"/>
              <w:adjustRightInd w:val="0"/>
              <w:rPr>
                <w:rFonts w:ascii="Times New Roman" w:eastAsia="Noto Sans CJK SC" w:hAnsi="Times New Roman"/>
                <w:sz w:val="24"/>
                <w:szCs w:val="24"/>
              </w:rPr>
            </w:pP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t>школьной</w:t>
            </w:r>
          </w:p>
          <w:p w:rsidR="00BA7C18" w:rsidRPr="00806880" w:rsidRDefault="00BA7C18" w:rsidP="00D80342">
            <w:pPr>
              <w:autoSpaceDE w:val="0"/>
              <w:autoSpaceDN w:val="0"/>
              <w:adjustRightInd w:val="0"/>
              <w:rPr>
                <w:rFonts w:ascii="Times New Roman" w:eastAsia="Noto Sans CJK SC" w:hAnsi="Times New Roman"/>
                <w:sz w:val="24"/>
                <w:szCs w:val="24"/>
              </w:rPr>
            </w:pP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t>мотивации (в %</w:t>
            </w:r>
          </w:p>
          <w:p w:rsidR="00BA7C18" w:rsidRPr="00806880" w:rsidRDefault="00BA7C18" w:rsidP="00D80342">
            <w:pPr>
              <w:autoSpaceDE w:val="0"/>
              <w:autoSpaceDN w:val="0"/>
              <w:adjustRightInd w:val="0"/>
              <w:rPr>
                <w:rFonts w:ascii="Times New Roman" w:eastAsia="Noto Sans CJK SC" w:hAnsi="Times New Roman"/>
                <w:sz w:val="24"/>
                <w:szCs w:val="24"/>
              </w:rPr>
            </w:pP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t>от общего числа</w:t>
            </w:r>
          </w:p>
          <w:p w:rsidR="00BA7C18" w:rsidRPr="00806880" w:rsidRDefault="00BA7C18" w:rsidP="00D80342">
            <w:pPr>
              <w:autoSpaceDE w:val="0"/>
              <w:autoSpaceDN w:val="0"/>
              <w:adjustRightInd w:val="0"/>
              <w:rPr>
                <w:rFonts w:ascii="Times New Roman" w:eastAsia="Noto Sans CJK SC" w:hAnsi="Times New Roman"/>
                <w:sz w:val="24"/>
                <w:szCs w:val="24"/>
              </w:rPr>
            </w:pP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t>обучающихся)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7C18" w:rsidRPr="00806880" w:rsidRDefault="00BA7C18" w:rsidP="00D80342">
            <w:pPr>
              <w:autoSpaceDE w:val="0"/>
              <w:autoSpaceDN w:val="0"/>
              <w:adjustRightInd w:val="0"/>
              <w:rPr>
                <w:rFonts w:ascii="Times New Roman" w:eastAsia="Noto Sans CJK SC" w:hAnsi="Times New Roman"/>
                <w:sz w:val="24"/>
                <w:szCs w:val="24"/>
              </w:rPr>
            </w:pP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t>Анкета для</w:t>
            </w:r>
          </w:p>
          <w:p w:rsidR="00BA7C18" w:rsidRPr="00806880" w:rsidRDefault="00BA7C18" w:rsidP="00D80342">
            <w:pPr>
              <w:autoSpaceDE w:val="0"/>
              <w:autoSpaceDN w:val="0"/>
              <w:adjustRightInd w:val="0"/>
              <w:rPr>
                <w:rFonts w:ascii="Times New Roman" w:eastAsia="Noto Sans CJK SC" w:hAnsi="Times New Roman"/>
                <w:sz w:val="24"/>
                <w:szCs w:val="24"/>
              </w:rPr>
            </w:pP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t>оценки уровня</w:t>
            </w:r>
          </w:p>
          <w:p w:rsidR="00BA7C18" w:rsidRPr="00806880" w:rsidRDefault="00BA7C18" w:rsidP="00D80342">
            <w:pPr>
              <w:autoSpaceDE w:val="0"/>
              <w:autoSpaceDN w:val="0"/>
              <w:adjustRightInd w:val="0"/>
              <w:rPr>
                <w:rFonts w:ascii="Times New Roman" w:eastAsia="Noto Sans CJK SC" w:hAnsi="Times New Roman"/>
                <w:sz w:val="24"/>
                <w:szCs w:val="24"/>
              </w:rPr>
            </w:pP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t>школьной</w:t>
            </w:r>
          </w:p>
          <w:p w:rsidR="00BA7C18" w:rsidRPr="00806880" w:rsidRDefault="00BA7C18" w:rsidP="00D80342">
            <w:pPr>
              <w:autoSpaceDE w:val="0"/>
              <w:autoSpaceDN w:val="0"/>
              <w:adjustRightInd w:val="0"/>
              <w:rPr>
                <w:rFonts w:ascii="Times New Roman" w:eastAsia="Noto Sans CJK SC" w:hAnsi="Times New Roman"/>
                <w:sz w:val="24"/>
                <w:szCs w:val="24"/>
              </w:rPr>
            </w:pP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t xml:space="preserve">мотивации </w:t>
            </w:r>
          </w:p>
          <w:p w:rsidR="00BA7C18" w:rsidRPr="00806880" w:rsidRDefault="00BA7C18" w:rsidP="00D80342">
            <w:pPr>
              <w:autoSpaceDE w:val="0"/>
              <w:autoSpaceDN w:val="0"/>
              <w:adjustRightInd w:val="0"/>
              <w:rPr>
                <w:rFonts w:ascii="Times New Roman" w:eastAsia="Noto Sans CJK SC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7C18" w:rsidRPr="00806880" w:rsidRDefault="00BA7C18" w:rsidP="00D80342">
            <w:pPr>
              <w:autoSpaceDE w:val="0"/>
              <w:autoSpaceDN w:val="0"/>
              <w:adjustRightInd w:val="0"/>
              <w:rPr>
                <w:rFonts w:ascii="Times New Roman" w:eastAsia="Noto Sans CJK SC" w:hAnsi="Times New Roman"/>
                <w:sz w:val="24"/>
                <w:szCs w:val="24"/>
              </w:rPr>
            </w:pP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t>Анкетирование обучающихся</w:t>
            </w:r>
          </w:p>
        </w:tc>
      </w:tr>
      <w:tr w:rsidR="00BA7C18" w:rsidRPr="00806880" w:rsidTr="0011093A">
        <w:tc>
          <w:tcPr>
            <w:tcW w:w="209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A7C18" w:rsidRPr="00806880" w:rsidRDefault="00BA7C18" w:rsidP="007A118D">
            <w:pPr>
              <w:autoSpaceDE w:val="0"/>
              <w:autoSpaceDN w:val="0"/>
              <w:adjustRightInd w:val="0"/>
              <w:rPr>
                <w:rFonts w:ascii="Times New Roman" w:eastAsia="Noto Sans CJK SC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7C18" w:rsidRPr="00806880" w:rsidRDefault="00BA7C18" w:rsidP="008067FD">
            <w:pPr>
              <w:autoSpaceDE w:val="0"/>
              <w:autoSpaceDN w:val="0"/>
              <w:adjustRightInd w:val="0"/>
              <w:rPr>
                <w:rFonts w:ascii="Times New Roman" w:eastAsia="Noto Sans CJK SC" w:hAnsi="Times New Roman"/>
                <w:sz w:val="24"/>
                <w:szCs w:val="24"/>
              </w:rPr>
            </w:pP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t>Степень удовлетворения запросов на оказание специализированной помощи (логопед, психолог, дефектолог) обучающимся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7C18" w:rsidRPr="00806880" w:rsidRDefault="00BA7C18" w:rsidP="008067FD">
            <w:pPr>
              <w:autoSpaceDE w:val="0"/>
              <w:autoSpaceDN w:val="0"/>
              <w:adjustRightInd w:val="0"/>
              <w:rPr>
                <w:rFonts w:ascii="Times New Roman" w:eastAsia="Noto Sans CJK SC" w:hAnsi="Times New Roman"/>
                <w:sz w:val="24"/>
                <w:szCs w:val="24"/>
              </w:rPr>
            </w:pP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t>Процент охвата обучающихся специализированной помощью</w:t>
            </w:r>
          </w:p>
          <w:p w:rsidR="00BA7C18" w:rsidRPr="00806880" w:rsidRDefault="00BA7C18" w:rsidP="00D80342">
            <w:pPr>
              <w:autoSpaceDE w:val="0"/>
              <w:autoSpaceDN w:val="0"/>
              <w:adjustRightInd w:val="0"/>
              <w:rPr>
                <w:rFonts w:ascii="Times New Roman" w:eastAsia="Noto Sans CJK SC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7C18" w:rsidRPr="00806880" w:rsidRDefault="00BA7C18" w:rsidP="00D80342">
            <w:pPr>
              <w:autoSpaceDE w:val="0"/>
              <w:autoSpaceDN w:val="0"/>
              <w:adjustRightInd w:val="0"/>
              <w:rPr>
                <w:rFonts w:ascii="Times New Roman" w:eastAsia="Noto Sans CJK SC" w:hAnsi="Times New Roman"/>
                <w:sz w:val="24"/>
                <w:szCs w:val="24"/>
              </w:rPr>
            </w:pP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t>Анализ охвата</w:t>
            </w: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7C18" w:rsidRPr="00806880" w:rsidRDefault="00BA7C18" w:rsidP="00D80342">
            <w:pPr>
              <w:autoSpaceDE w:val="0"/>
              <w:autoSpaceDN w:val="0"/>
              <w:adjustRightInd w:val="0"/>
              <w:rPr>
                <w:rFonts w:ascii="Times New Roman" w:eastAsia="Noto Sans CJK SC" w:hAnsi="Times New Roman"/>
                <w:sz w:val="24"/>
                <w:szCs w:val="24"/>
              </w:rPr>
            </w:pP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t>Журналы учета заявок и реализации программ Центра «Стимул»</w:t>
            </w:r>
          </w:p>
        </w:tc>
      </w:tr>
      <w:tr w:rsidR="00BA7C18" w:rsidRPr="00806880" w:rsidTr="0011093A">
        <w:tc>
          <w:tcPr>
            <w:tcW w:w="209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7C18" w:rsidRPr="00806880" w:rsidRDefault="00BA7C18" w:rsidP="007A118D">
            <w:pPr>
              <w:autoSpaceDE w:val="0"/>
              <w:autoSpaceDN w:val="0"/>
              <w:adjustRightInd w:val="0"/>
              <w:rPr>
                <w:rFonts w:ascii="Times New Roman" w:eastAsia="Noto Sans CJK SC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7C18" w:rsidRPr="00806880" w:rsidRDefault="00BA7C18" w:rsidP="0011093A">
            <w:pPr>
              <w:autoSpaceDE w:val="0"/>
              <w:autoSpaceDN w:val="0"/>
              <w:adjustRightInd w:val="0"/>
              <w:rPr>
                <w:rFonts w:ascii="Times New Roman" w:eastAsia="Noto Sans CJK SC" w:hAnsi="Times New Roman"/>
                <w:sz w:val="24"/>
                <w:szCs w:val="24"/>
              </w:rPr>
            </w:pP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t xml:space="preserve">Степень удовлетворения запросов обучающихся, родителей (законных представителей) на дополнительное образование </w:t>
            </w:r>
          </w:p>
        </w:tc>
        <w:tc>
          <w:tcPr>
            <w:tcW w:w="1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7C18" w:rsidRPr="00806880" w:rsidRDefault="00BA7C18" w:rsidP="008067FD">
            <w:pPr>
              <w:autoSpaceDE w:val="0"/>
              <w:autoSpaceDN w:val="0"/>
              <w:adjustRightInd w:val="0"/>
              <w:rPr>
                <w:rFonts w:ascii="Times New Roman" w:eastAsia="Noto Sans CJK SC" w:hAnsi="Times New Roman"/>
                <w:sz w:val="24"/>
                <w:szCs w:val="24"/>
              </w:rPr>
            </w:pP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t>Процент охвата обучающихся ДООП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7C18" w:rsidRPr="00806880" w:rsidRDefault="00BA7C18" w:rsidP="00D80342">
            <w:pPr>
              <w:autoSpaceDE w:val="0"/>
              <w:autoSpaceDN w:val="0"/>
              <w:adjustRightInd w:val="0"/>
              <w:rPr>
                <w:rFonts w:ascii="Times New Roman" w:eastAsia="Noto Sans CJK SC" w:hAnsi="Times New Roman"/>
                <w:sz w:val="24"/>
                <w:szCs w:val="24"/>
              </w:rPr>
            </w:pP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t>Анализ динамики охвата обучающихся ДООП</w:t>
            </w: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7C18" w:rsidRPr="00806880" w:rsidRDefault="00BA7C18" w:rsidP="00D80342">
            <w:pPr>
              <w:autoSpaceDE w:val="0"/>
              <w:autoSpaceDN w:val="0"/>
              <w:adjustRightInd w:val="0"/>
              <w:rPr>
                <w:rFonts w:ascii="Times New Roman" w:eastAsia="Noto Sans CJK SC" w:hAnsi="Times New Roman"/>
                <w:sz w:val="24"/>
                <w:szCs w:val="24"/>
              </w:rPr>
            </w:pPr>
            <w:r w:rsidRPr="00806880">
              <w:rPr>
                <w:rFonts w:ascii="Times New Roman" w:eastAsia="Noto Sans CJK SC" w:hAnsi="Times New Roman"/>
                <w:sz w:val="24"/>
                <w:szCs w:val="24"/>
              </w:rPr>
              <w:t>Анализ данных портала ПФДО</w:t>
            </w:r>
          </w:p>
        </w:tc>
      </w:tr>
    </w:tbl>
    <w:p w:rsidR="00F26770" w:rsidRPr="00806880" w:rsidRDefault="00F26770" w:rsidP="004E1033">
      <w:pPr>
        <w:pStyle w:val="af5"/>
        <w:ind w:left="1571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</w:rPr>
      </w:pPr>
    </w:p>
    <w:p w:rsidR="0011093A" w:rsidRPr="00806880" w:rsidRDefault="0011093A" w:rsidP="004E1033">
      <w:pPr>
        <w:pStyle w:val="af5"/>
        <w:ind w:left="1571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</w:rPr>
      </w:pPr>
    </w:p>
    <w:p w:rsidR="00C97F96" w:rsidRPr="00806880" w:rsidRDefault="00C97F96" w:rsidP="004E1033">
      <w:pPr>
        <w:pStyle w:val="af5"/>
        <w:ind w:left="1571"/>
        <w:jc w:val="both"/>
        <w:rPr>
          <w:rFonts w:ascii="Times New Roman" w:hAnsi="Times New Roman"/>
          <w:sz w:val="24"/>
          <w:szCs w:val="24"/>
        </w:rPr>
      </w:pPr>
      <w:r w:rsidRPr="00806880">
        <w:rPr>
          <w:rFonts w:ascii="Times New Roman" w:eastAsiaTheme="minorHAnsi" w:hAnsi="Times New Roman"/>
          <w:b/>
          <w:i/>
          <w:color w:val="000000"/>
          <w:sz w:val="24"/>
          <w:szCs w:val="24"/>
        </w:rPr>
        <w:t xml:space="preserve">IV. Механизмы реализации и управления </w:t>
      </w:r>
      <w:r w:rsidR="001F1807" w:rsidRPr="00806880">
        <w:rPr>
          <w:rFonts w:ascii="Times New Roman" w:eastAsiaTheme="minorHAnsi" w:hAnsi="Times New Roman"/>
          <w:b/>
          <w:i/>
          <w:color w:val="000000"/>
          <w:sz w:val="24"/>
          <w:szCs w:val="24"/>
        </w:rPr>
        <w:t>программой</w:t>
      </w:r>
    </w:p>
    <w:p w:rsidR="00C97F96" w:rsidRPr="00806880" w:rsidRDefault="00C97F96" w:rsidP="004E1033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1033" w:rsidRPr="00806880" w:rsidRDefault="004E1033" w:rsidP="004E103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806880">
        <w:rPr>
          <w:rFonts w:ascii="Times New Roman" w:hAnsi="Times New Roman"/>
          <w:sz w:val="24"/>
          <w:szCs w:val="24"/>
        </w:rPr>
        <w:t>Исполнителем Программы является Департамент образования Администрации Тутаевского муниципального района (далее - Департамент). Значительную часть мероприятий Программы планируется реализовывать в установленном порядке совместно с МУ ДПО «Информационно-образовательный центр»,  МУ Центр «Стимул», МУ ДОЦентр «Созв</w:t>
      </w:r>
      <w:r w:rsidR="0011093A" w:rsidRPr="00806880">
        <w:rPr>
          <w:rFonts w:ascii="Times New Roman" w:hAnsi="Times New Roman"/>
          <w:sz w:val="24"/>
          <w:szCs w:val="24"/>
        </w:rPr>
        <w:t>ездие»</w:t>
      </w:r>
      <w:r w:rsidRPr="00806880">
        <w:rPr>
          <w:rFonts w:ascii="Times New Roman" w:hAnsi="Times New Roman"/>
          <w:sz w:val="24"/>
          <w:szCs w:val="24"/>
        </w:rPr>
        <w:t>.</w:t>
      </w:r>
    </w:p>
    <w:p w:rsidR="000767B1" w:rsidRPr="00806880" w:rsidRDefault="000767B1" w:rsidP="000767B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806880">
        <w:rPr>
          <w:rFonts w:ascii="Times New Roman" w:hAnsi="Times New Roman"/>
          <w:sz w:val="24"/>
          <w:szCs w:val="24"/>
        </w:rPr>
        <w:t>Департамент несёт ответственность за своевременность и точность выполнения мероприятий Программы.</w:t>
      </w:r>
    </w:p>
    <w:p w:rsidR="000767B1" w:rsidRPr="00806880" w:rsidRDefault="000767B1" w:rsidP="000767B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806880">
        <w:rPr>
          <w:rFonts w:ascii="Times New Roman" w:hAnsi="Times New Roman"/>
          <w:sz w:val="24"/>
          <w:szCs w:val="24"/>
        </w:rPr>
        <w:lastRenderedPageBreak/>
        <w:t xml:space="preserve">Мероприятия Программы конкретизируются в годовых планах работы Департамента. Контроль за реализацией Программы осуществляет заместитель </w:t>
      </w:r>
      <w:r w:rsidR="00845FAC" w:rsidRPr="00806880">
        <w:rPr>
          <w:rFonts w:ascii="Times New Roman" w:hAnsi="Times New Roman"/>
          <w:sz w:val="24"/>
          <w:szCs w:val="24"/>
        </w:rPr>
        <w:t>директора Департамента образования Администрации Тутаевского МР.</w:t>
      </w:r>
    </w:p>
    <w:p w:rsidR="000767B1" w:rsidRPr="00806880" w:rsidRDefault="000767B1" w:rsidP="000767B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806880">
        <w:rPr>
          <w:rFonts w:ascii="Times New Roman" w:hAnsi="Times New Roman"/>
          <w:sz w:val="24"/>
          <w:szCs w:val="24"/>
        </w:rPr>
        <w:t>Финансирование программы осуществляется в рамках средств муниципального бюджета, предусмотренных в ведомственной целевой программе</w:t>
      </w:r>
      <w:r w:rsidR="00845FAC" w:rsidRPr="00806880">
        <w:rPr>
          <w:rFonts w:ascii="Times New Roman" w:hAnsi="Times New Roman"/>
          <w:sz w:val="24"/>
          <w:szCs w:val="24"/>
        </w:rPr>
        <w:t xml:space="preserve"> Департамента образования Администрации Тутаевского МР.</w:t>
      </w:r>
    </w:p>
    <w:p w:rsidR="00964C49" w:rsidRPr="00806880" w:rsidRDefault="00964C49" w:rsidP="00964C49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806880">
        <w:rPr>
          <w:rFonts w:ascii="Times New Roman" w:hAnsi="Times New Roman"/>
          <w:sz w:val="24"/>
          <w:szCs w:val="24"/>
        </w:rPr>
        <w:t xml:space="preserve">Мониторинг качества реализации Программы заключается в ежегодном изучении и отслеживании изменений в количественных показателях, зафиксированных в разделе  </w:t>
      </w:r>
      <w:r w:rsidRPr="00806880">
        <w:rPr>
          <w:rFonts w:ascii="Times New Roman" w:hAnsi="Times New Roman"/>
          <w:sz w:val="24"/>
          <w:szCs w:val="24"/>
          <w:lang w:val="en-US"/>
        </w:rPr>
        <w:t>VI</w:t>
      </w:r>
      <w:r w:rsidRPr="00806880">
        <w:rPr>
          <w:rFonts w:ascii="Times New Roman" w:hAnsi="Times New Roman"/>
          <w:sz w:val="24"/>
          <w:szCs w:val="24"/>
        </w:rPr>
        <w:t xml:space="preserve"> Программы. Кроме этого, Программа предусматривает ежегодную сверку достижения запланированных школами в программах перехода в эффективный режим работы показателей с полученными результатами.</w:t>
      </w:r>
    </w:p>
    <w:p w:rsidR="00964C49" w:rsidRPr="00806880" w:rsidRDefault="005B36E2" w:rsidP="00964C49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806880">
        <w:rPr>
          <w:rFonts w:ascii="Times New Roman" w:hAnsi="Times New Roman"/>
          <w:sz w:val="24"/>
          <w:szCs w:val="24"/>
        </w:rPr>
        <w:t>К</w:t>
      </w:r>
      <w:r w:rsidR="00964C49" w:rsidRPr="00806880">
        <w:rPr>
          <w:rFonts w:ascii="Times New Roman" w:hAnsi="Times New Roman"/>
          <w:sz w:val="24"/>
          <w:szCs w:val="24"/>
        </w:rPr>
        <w:t>ачествен</w:t>
      </w:r>
      <w:r w:rsidRPr="00806880">
        <w:rPr>
          <w:rFonts w:ascii="Times New Roman" w:hAnsi="Times New Roman"/>
          <w:sz w:val="24"/>
          <w:szCs w:val="24"/>
        </w:rPr>
        <w:t>ная оценка реализации Программы</w:t>
      </w:r>
      <w:r w:rsidR="00964C49" w:rsidRPr="00806880">
        <w:rPr>
          <w:rFonts w:ascii="Times New Roman" w:hAnsi="Times New Roman"/>
          <w:sz w:val="24"/>
          <w:szCs w:val="24"/>
        </w:rPr>
        <w:t xml:space="preserve"> проводится Департаментом образования через отчетные сессии руководителей </w:t>
      </w:r>
      <w:r w:rsidRPr="00806880">
        <w:rPr>
          <w:rFonts w:ascii="Times New Roman" w:hAnsi="Times New Roman"/>
          <w:sz w:val="24"/>
          <w:szCs w:val="24"/>
        </w:rPr>
        <w:t>Ш</w:t>
      </w:r>
      <w:r w:rsidR="00964C49" w:rsidRPr="00806880">
        <w:rPr>
          <w:rFonts w:ascii="Times New Roman" w:hAnsi="Times New Roman"/>
          <w:sz w:val="24"/>
          <w:szCs w:val="24"/>
        </w:rPr>
        <w:t>кол</w:t>
      </w:r>
      <w:r w:rsidRPr="00806880">
        <w:rPr>
          <w:rFonts w:ascii="Times New Roman" w:hAnsi="Times New Roman"/>
          <w:sz w:val="24"/>
          <w:szCs w:val="24"/>
        </w:rPr>
        <w:t>-участников Программы</w:t>
      </w:r>
      <w:r w:rsidR="00964C49" w:rsidRPr="00806880">
        <w:rPr>
          <w:rFonts w:ascii="Times New Roman" w:hAnsi="Times New Roman"/>
          <w:sz w:val="24"/>
          <w:szCs w:val="24"/>
        </w:rPr>
        <w:t xml:space="preserve"> о реализации их программ перехода в эффективный режим работы, а также об эффективности взаимодействия всех участников муниципальной команды в отчетном году. </w:t>
      </w:r>
    </w:p>
    <w:p w:rsidR="000767B1" w:rsidRPr="00806880" w:rsidRDefault="000767B1" w:rsidP="00964C49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806880">
        <w:rPr>
          <w:rFonts w:ascii="Times New Roman" w:hAnsi="Times New Roman"/>
          <w:sz w:val="24"/>
          <w:szCs w:val="24"/>
        </w:rPr>
        <w:t>За формирование отчётов по реализации Программы несет ответственность  заместитель директора Департамента.</w:t>
      </w:r>
    </w:p>
    <w:p w:rsidR="000767B1" w:rsidRPr="00806880" w:rsidRDefault="000767B1" w:rsidP="000767B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806880">
        <w:rPr>
          <w:rFonts w:ascii="Times New Roman" w:hAnsi="Times New Roman"/>
          <w:sz w:val="24"/>
          <w:szCs w:val="24"/>
        </w:rPr>
        <w:t>Промежуточные итоги реализации Программы подводятся ежеквартально на оперативных совещаниях, проводимых в Департаменте</w:t>
      </w:r>
      <w:r w:rsidR="005B36E2" w:rsidRPr="00806880">
        <w:rPr>
          <w:rFonts w:ascii="Times New Roman" w:hAnsi="Times New Roman"/>
          <w:sz w:val="24"/>
          <w:szCs w:val="24"/>
        </w:rPr>
        <w:t xml:space="preserve"> образовании</w:t>
      </w:r>
      <w:r w:rsidRPr="00806880">
        <w:rPr>
          <w:rFonts w:ascii="Times New Roman" w:hAnsi="Times New Roman"/>
          <w:sz w:val="24"/>
          <w:szCs w:val="24"/>
        </w:rPr>
        <w:t>.</w:t>
      </w:r>
    </w:p>
    <w:p w:rsidR="000767B1" w:rsidRPr="00806880" w:rsidRDefault="000767B1" w:rsidP="000767B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806880">
        <w:rPr>
          <w:rFonts w:ascii="Times New Roman" w:hAnsi="Times New Roman"/>
          <w:sz w:val="24"/>
          <w:szCs w:val="24"/>
        </w:rPr>
        <w:t>Программа и ежеквартальная информация о её реализации размещаются на официальном сайте Департамента в сети «Интернет»:</w:t>
      </w:r>
      <w:hyperlink r:id="rId9" w:history="1">
        <w:r w:rsidR="00B53D10" w:rsidRPr="00806880">
          <w:rPr>
            <w:rStyle w:val="af2"/>
            <w:rFonts w:ascii="Times New Roman" w:hAnsi="Times New Roman"/>
            <w:sz w:val="24"/>
            <w:szCs w:val="24"/>
          </w:rPr>
          <w:t>http://ouo-tmr.edu.yar.ru</w:t>
        </w:r>
      </w:hyperlink>
    </w:p>
    <w:p w:rsidR="004C3F75" w:rsidRPr="00806880" w:rsidRDefault="004C3F75" w:rsidP="000767B1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sectPr w:rsidR="004C3F75" w:rsidRPr="00806880" w:rsidSect="008E2DE4">
      <w:pgSz w:w="11906" w:h="16838"/>
      <w:pgMar w:top="1701" w:right="992" w:bottom="851" w:left="1276" w:header="709" w:footer="709" w:gutter="0"/>
      <w:pgNumType w:start="17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67B" w:rsidRDefault="005F667B" w:rsidP="001316B7">
      <w:r>
        <w:separator/>
      </w:r>
    </w:p>
  </w:endnote>
  <w:endnote w:type="continuationSeparator" w:id="1">
    <w:p w:rsidR="005F667B" w:rsidRDefault="005F667B" w:rsidP="00131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1"/>
    <w:family w:val="roman"/>
    <w:pitch w:val="variable"/>
    <w:sig w:usb0="00000000" w:usb1="00000000" w:usb2="00000000" w:usb3="00000000" w:csb0="00000000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67B" w:rsidRDefault="005F667B" w:rsidP="001316B7">
      <w:r>
        <w:separator/>
      </w:r>
    </w:p>
  </w:footnote>
  <w:footnote w:type="continuationSeparator" w:id="1">
    <w:p w:rsidR="005F667B" w:rsidRDefault="005F667B" w:rsidP="001316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286C"/>
    <w:multiLevelType w:val="hybridMultilevel"/>
    <w:tmpl w:val="E5A0CC60"/>
    <w:lvl w:ilvl="0" w:tplc="BCEC3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B0916"/>
    <w:multiLevelType w:val="hybridMultilevel"/>
    <w:tmpl w:val="B2C0F4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94DF2"/>
    <w:multiLevelType w:val="multilevel"/>
    <w:tmpl w:val="52747E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1.%2."/>
      <w:lvlJc w:val="left"/>
      <w:pPr>
        <w:tabs>
          <w:tab w:val="num" w:pos="8352"/>
        </w:tabs>
        <w:ind w:left="8352" w:hanging="432"/>
      </w:pPr>
    </w:lvl>
    <w:lvl w:ilvl="2">
      <w:start w:val="1"/>
      <w:numFmt w:val="decimal"/>
      <w:pStyle w:val="3"/>
      <w:lvlText w:val="%1.%2.%3."/>
      <w:lvlJc w:val="left"/>
      <w:pPr>
        <w:tabs>
          <w:tab w:val="num" w:pos="2520"/>
        </w:tabs>
        <w:ind w:left="230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</w:lvl>
  </w:abstractNum>
  <w:abstractNum w:abstractNumId="3">
    <w:nsid w:val="09FE7FC0"/>
    <w:multiLevelType w:val="hybridMultilevel"/>
    <w:tmpl w:val="2D8E0B94"/>
    <w:lvl w:ilvl="0" w:tplc="BCEC35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EC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D16D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5E66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25E3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C34D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8E01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0E0B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63A2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0A2F5722"/>
    <w:multiLevelType w:val="hybridMultilevel"/>
    <w:tmpl w:val="0EAC19FE"/>
    <w:lvl w:ilvl="0" w:tplc="C3D43AE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CE727D3"/>
    <w:multiLevelType w:val="hybridMultilevel"/>
    <w:tmpl w:val="5B02DB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2B4F05"/>
    <w:multiLevelType w:val="hybridMultilevel"/>
    <w:tmpl w:val="8E20CFF0"/>
    <w:lvl w:ilvl="0" w:tplc="BCEC35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9645995"/>
    <w:multiLevelType w:val="hybridMultilevel"/>
    <w:tmpl w:val="57D60C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F72EF"/>
    <w:multiLevelType w:val="hybridMultilevel"/>
    <w:tmpl w:val="0AE442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C23EFF"/>
    <w:multiLevelType w:val="hybridMultilevel"/>
    <w:tmpl w:val="EA32389E"/>
    <w:lvl w:ilvl="0" w:tplc="5B16E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F1E5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25CE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3A827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A5AA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5A03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8D02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4F09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D0A6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0">
    <w:nsid w:val="2DA07D5D"/>
    <w:multiLevelType w:val="hybridMultilevel"/>
    <w:tmpl w:val="8A80FACE"/>
    <w:lvl w:ilvl="0" w:tplc="D4E86D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726069"/>
    <w:multiLevelType w:val="hybridMultilevel"/>
    <w:tmpl w:val="C57E148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3161E28"/>
    <w:multiLevelType w:val="hybridMultilevel"/>
    <w:tmpl w:val="FDAAF29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33580232"/>
    <w:multiLevelType w:val="hybridMultilevel"/>
    <w:tmpl w:val="BF62A6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4641B31"/>
    <w:multiLevelType w:val="hybridMultilevel"/>
    <w:tmpl w:val="9BAA68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5300C0"/>
    <w:multiLevelType w:val="hybridMultilevel"/>
    <w:tmpl w:val="E970F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282590"/>
    <w:multiLevelType w:val="hybridMultilevel"/>
    <w:tmpl w:val="6CA8D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60D8B"/>
    <w:multiLevelType w:val="hybridMultilevel"/>
    <w:tmpl w:val="5DE80CE4"/>
    <w:lvl w:ilvl="0" w:tplc="11125B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324312"/>
    <w:multiLevelType w:val="hybridMultilevel"/>
    <w:tmpl w:val="D39EDF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BC3B0C"/>
    <w:multiLevelType w:val="hybridMultilevel"/>
    <w:tmpl w:val="EE5CE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8548AA"/>
    <w:multiLevelType w:val="hybridMultilevel"/>
    <w:tmpl w:val="BAE69F76"/>
    <w:lvl w:ilvl="0" w:tplc="E4F4FDC6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46B22"/>
    <w:multiLevelType w:val="hybridMultilevel"/>
    <w:tmpl w:val="B03A40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873910"/>
    <w:multiLevelType w:val="hybridMultilevel"/>
    <w:tmpl w:val="35044178"/>
    <w:lvl w:ilvl="0" w:tplc="E4F4FDC6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3">
    <w:nsid w:val="6C2F0B64"/>
    <w:multiLevelType w:val="hybridMultilevel"/>
    <w:tmpl w:val="50509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1E039C"/>
    <w:multiLevelType w:val="hybridMultilevel"/>
    <w:tmpl w:val="55DA2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B97C3D"/>
    <w:multiLevelType w:val="hybridMultilevel"/>
    <w:tmpl w:val="0EAC19FE"/>
    <w:lvl w:ilvl="0" w:tplc="C3D43AE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3875973"/>
    <w:multiLevelType w:val="hybridMultilevel"/>
    <w:tmpl w:val="9184E1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555D91"/>
    <w:multiLevelType w:val="hybridMultilevel"/>
    <w:tmpl w:val="C0D6799E"/>
    <w:lvl w:ilvl="0" w:tplc="11125BAA">
      <w:start w:val="1"/>
      <w:numFmt w:val="decimal"/>
      <w:lvlText w:val="%1."/>
      <w:lvlJc w:val="left"/>
      <w:pPr>
        <w:ind w:left="157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79C72AB9"/>
    <w:multiLevelType w:val="hybridMultilevel"/>
    <w:tmpl w:val="6558599E"/>
    <w:lvl w:ilvl="0" w:tplc="BCEC3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C34C37"/>
    <w:multiLevelType w:val="hybridMultilevel"/>
    <w:tmpl w:val="0AE442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5"/>
  </w:num>
  <w:num w:numId="3">
    <w:abstractNumId w:val="17"/>
  </w:num>
  <w:num w:numId="4">
    <w:abstractNumId w:val="10"/>
  </w:num>
  <w:num w:numId="5">
    <w:abstractNumId w:val="27"/>
  </w:num>
  <w:num w:numId="6">
    <w:abstractNumId w:val="22"/>
  </w:num>
  <w:num w:numId="7">
    <w:abstractNumId w:val="20"/>
  </w:num>
  <w:num w:numId="8">
    <w:abstractNumId w:val="15"/>
  </w:num>
  <w:num w:numId="9">
    <w:abstractNumId w:val="5"/>
  </w:num>
  <w:num w:numId="10">
    <w:abstractNumId w:val="12"/>
  </w:num>
  <w:num w:numId="11">
    <w:abstractNumId w:val="1"/>
  </w:num>
  <w:num w:numId="12">
    <w:abstractNumId w:val="21"/>
  </w:num>
  <w:num w:numId="13">
    <w:abstractNumId w:val="18"/>
  </w:num>
  <w:num w:numId="14">
    <w:abstractNumId w:val="7"/>
  </w:num>
  <w:num w:numId="15">
    <w:abstractNumId w:val="11"/>
  </w:num>
  <w:num w:numId="16">
    <w:abstractNumId w:val="26"/>
  </w:num>
  <w:num w:numId="17">
    <w:abstractNumId w:val="14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4"/>
  </w:num>
  <w:num w:numId="21">
    <w:abstractNumId w:val="19"/>
  </w:num>
  <w:num w:numId="22">
    <w:abstractNumId w:val="6"/>
  </w:num>
  <w:num w:numId="23">
    <w:abstractNumId w:val="23"/>
  </w:num>
  <w:num w:numId="24">
    <w:abstractNumId w:val="28"/>
  </w:num>
  <w:num w:numId="25">
    <w:abstractNumId w:val="0"/>
  </w:num>
  <w:num w:numId="26">
    <w:abstractNumId w:val="4"/>
  </w:num>
  <w:num w:numId="27">
    <w:abstractNumId w:val="29"/>
  </w:num>
  <w:num w:numId="28">
    <w:abstractNumId w:val="9"/>
  </w:num>
  <w:num w:numId="29">
    <w:abstractNumId w:val="8"/>
  </w:num>
  <w:num w:numId="30">
    <w:abstractNumId w:val="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27CD"/>
    <w:rsid w:val="000006A7"/>
    <w:rsid w:val="00006F6F"/>
    <w:rsid w:val="00007B66"/>
    <w:rsid w:val="00016F7C"/>
    <w:rsid w:val="00036282"/>
    <w:rsid w:val="000419DC"/>
    <w:rsid w:val="0004606A"/>
    <w:rsid w:val="000519B3"/>
    <w:rsid w:val="00054D94"/>
    <w:rsid w:val="000767B1"/>
    <w:rsid w:val="00082F6A"/>
    <w:rsid w:val="00097EBF"/>
    <w:rsid w:val="000A37E6"/>
    <w:rsid w:val="000A3FE9"/>
    <w:rsid w:val="000B3DD8"/>
    <w:rsid w:val="000B62E7"/>
    <w:rsid w:val="000E18BE"/>
    <w:rsid w:val="000E1F7E"/>
    <w:rsid w:val="000E5D33"/>
    <w:rsid w:val="000F15F3"/>
    <w:rsid w:val="000F36B5"/>
    <w:rsid w:val="000F59AB"/>
    <w:rsid w:val="0010107C"/>
    <w:rsid w:val="00103E3F"/>
    <w:rsid w:val="0011077F"/>
    <w:rsid w:val="0011093A"/>
    <w:rsid w:val="001202A6"/>
    <w:rsid w:val="00122B5A"/>
    <w:rsid w:val="001316B7"/>
    <w:rsid w:val="001325C3"/>
    <w:rsid w:val="0013633A"/>
    <w:rsid w:val="00146B26"/>
    <w:rsid w:val="00156A2E"/>
    <w:rsid w:val="00174DD9"/>
    <w:rsid w:val="00174EDE"/>
    <w:rsid w:val="001927AB"/>
    <w:rsid w:val="00192AB9"/>
    <w:rsid w:val="00195038"/>
    <w:rsid w:val="001A09EF"/>
    <w:rsid w:val="001A4AFF"/>
    <w:rsid w:val="001A5C97"/>
    <w:rsid w:val="001C1201"/>
    <w:rsid w:val="001C1305"/>
    <w:rsid w:val="001C2DB6"/>
    <w:rsid w:val="001D1C5A"/>
    <w:rsid w:val="001E4291"/>
    <w:rsid w:val="001F02E8"/>
    <w:rsid w:val="001F1807"/>
    <w:rsid w:val="001F24D0"/>
    <w:rsid w:val="00214B92"/>
    <w:rsid w:val="00221913"/>
    <w:rsid w:val="0022271A"/>
    <w:rsid w:val="0022677B"/>
    <w:rsid w:val="0023536A"/>
    <w:rsid w:val="00243D69"/>
    <w:rsid w:val="00244992"/>
    <w:rsid w:val="002641F0"/>
    <w:rsid w:val="00281512"/>
    <w:rsid w:val="00282883"/>
    <w:rsid w:val="0028725C"/>
    <w:rsid w:val="00292368"/>
    <w:rsid w:val="00293D37"/>
    <w:rsid w:val="00294866"/>
    <w:rsid w:val="002B6541"/>
    <w:rsid w:val="002C1662"/>
    <w:rsid w:val="002C3C20"/>
    <w:rsid w:val="002C586C"/>
    <w:rsid w:val="002D1C4E"/>
    <w:rsid w:val="002E2C24"/>
    <w:rsid w:val="002E53EF"/>
    <w:rsid w:val="00306A6C"/>
    <w:rsid w:val="00315205"/>
    <w:rsid w:val="00334512"/>
    <w:rsid w:val="00354409"/>
    <w:rsid w:val="00377660"/>
    <w:rsid w:val="0038039F"/>
    <w:rsid w:val="003953B8"/>
    <w:rsid w:val="003B4D4A"/>
    <w:rsid w:val="003C7FA0"/>
    <w:rsid w:val="00406BFF"/>
    <w:rsid w:val="00406F9A"/>
    <w:rsid w:val="00416A6F"/>
    <w:rsid w:val="0041792F"/>
    <w:rsid w:val="004204CD"/>
    <w:rsid w:val="00422BB5"/>
    <w:rsid w:val="004279EE"/>
    <w:rsid w:val="0043566D"/>
    <w:rsid w:val="00442EB2"/>
    <w:rsid w:val="004518C8"/>
    <w:rsid w:val="00452184"/>
    <w:rsid w:val="00481CB8"/>
    <w:rsid w:val="00493E3C"/>
    <w:rsid w:val="00497DA2"/>
    <w:rsid w:val="004A5FBB"/>
    <w:rsid w:val="004C1321"/>
    <w:rsid w:val="004C3F75"/>
    <w:rsid w:val="004C5F2A"/>
    <w:rsid w:val="004C7940"/>
    <w:rsid w:val="004E1033"/>
    <w:rsid w:val="004F1E5D"/>
    <w:rsid w:val="00500632"/>
    <w:rsid w:val="005033BC"/>
    <w:rsid w:val="005038DC"/>
    <w:rsid w:val="00505B33"/>
    <w:rsid w:val="00512DC0"/>
    <w:rsid w:val="00514E12"/>
    <w:rsid w:val="00517263"/>
    <w:rsid w:val="005227CD"/>
    <w:rsid w:val="00522B8D"/>
    <w:rsid w:val="00533719"/>
    <w:rsid w:val="00535605"/>
    <w:rsid w:val="00541EBD"/>
    <w:rsid w:val="00550443"/>
    <w:rsid w:val="0057095E"/>
    <w:rsid w:val="00580227"/>
    <w:rsid w:val="00580D9B"/>
    <w:rsid w:val="00591A87"/>
    <w:rsid w:val="005B1B08"/>
    <w:rsid w:val="005B1F79"/>
    <w:rsid w:val="005B2E2B"/>
    <w:rsid w:val="005B36E2"/>
    <w:rsid w:val="005C774F"/>
    <w:rsid w:val="005D1046"/>
    <w:rsid w:val="005D30B0"/>
    <w:rsid w:val="005D4EC9"/>
    <w:rsid w:val="005D5BF3"/>
    <w:rsid w:val="005D7957"/>
    <w:rsid w:val="005E4EC0"/>
    <w:rsid w:val="005F0A5D"/>
    <w:rsid w:val="005F29F9"/>
    <w:rsid w:val="005F2AEC"/>
    <w:rsid w:val="005F667B"/>
    <w:rsid w:val="0060532F"/>
    <w:rsid w:val="006110F8"/>
    <w:rsid w:val="006206E0"/>
    <w:rsid w:val="006251D3"/>
    <w:rsid w:val="00631FA4"/>
    <w:rsid w:val="00632099"/>
    <w:rsid w:val="0063242E"/>
    <w:rsid w:val="00632A1E"/>
    <w:rsid w:val="00635915"/>
    <w:rsid w:val="00637300"/>
    <w:rsid w:val="00642711"/>
    <w:rsid w:val="00650DBA"/>
    <w:rsid w:val="00656672"/>
    <w:rsid w:val="00660FFC"/>
    <w:rsid w:val="00667B30"/>
    <w:rsid w:val="0067413C"/>
    <w:rsid w:val="006765EB"/>
    <w:rsid w:val="006836F1"/>
    <w:rsid w:val="006866FF"/>
    <w:rsid w:val="006A3C54"/>
    <w:rsid w:val="006A6CB7"/>
    <w:rsid w:val="006A70E1"/>
    <w:rsid w:val="006D2B04"/>
    <w:rsid w:val="006D6122"/>
    <w:rsid w:val="006E745E"/>
    <w:rsid w:val="006F0F9E"/>
    <w:rsid w:val="006F4479"/>
    <w:rsid w:val="006F7E3F"/>
    <w:rsid w:val="007377FA"/>
    <w:rsid w:val="00742A40"/>
    <w:rsid w:val="007624F5"/>
    <w:rsid w:val="00763BCF"/>
    <w:rsid w:val="0076457B"/>
    <w:rsid w:val="007655B1"/>
    <w:rsid w:val="00772DEA"/>
    <w:rsid w:val="00775ED4"/>
    <w:rsid w:val="007848A8"/>
    <w:rsid w:val="007A118D"/>
    <w:rsid w:val="007A308E"/>
    <w:rsid w:val="007A4B29"/>
    <w:rsid w:val="007A712A"/>
    <w:rsid w:val="007C5854"/>
    <w:rsid w:val="007D2854"/>
    <w:rsid w:val="007D557D"/>
    <w:rsid w:val="007D6EC9"/>
    <w:rsid w:val="007F3C4E"/>
    <w:rsid w:val="007F4DA8"/>
    <w:rsid w:val="007F567F"/>
    <w:rsid w:val="008067FD"/>
    <w:rsid w:val="00806880"/>
    <w:rsid w:val="00820A1B"/>
    <w:rsid w:val="00830A54"/>
    <w:rsid w:val="00832A31"/>
    <w:rsid w:val="00832BED"/>
    <w:rsid w:val="00844B98"/>
    <w:rsid w:val="00845FAC"/>
    <w:rsid w:val="00850C1F"/>
    <w:rsid w:val="00856FCE"/>
    <w:rsid w:val="00861148"/>
    <w:rsid w:val="00871AC0"/>
    <w:rsid w:val="00875683"/>
    <w:rsid w:val="008878DD"/>
    <w:rsid w:val="008B35E3"/>
    <w:rsid w:val="008C40F8"/>
    <w:rsid w:val="008D0375"/>
    <w:rsid w:val="008D59FE"/>
    <w:rsid w:val="008D6FDB"/>
    <w:rsid w:val="008E2DE4"/>
    <w:rsid w:val="008E3285"/>
    <w:rsid w:val="008F0144"/>
    <w:rsid w:val="00921E1D"/>
    <w:rsid w:val="00925E71"/>
    <w:rsid w:val="00933968"/>
    <w:rsid w:val="00934681"/>
    <w:rsid w:val="00940C35"/>
    <w:rsid w:val="009410B5"/>
    <w:rsid w:val="00946E43"/>
    <w:rsid w:val="00951CC0"/>
    <w:rsid w:val="00964C49"/>
    <w:rsid w:val="00975097"/>
    <w:rsid w:val="0099612F"/>
    <w:rsid w:val="009A706C"/>
    <w:rsid w:val="009B597D"/>
    <w:rsid w:val="009D4A10"/>
    <w:rsid w:val="00A00C10"/>
    <w:rsid w:val="00A17A05"/>
    <w:rsid w:val="00A24CE9"/>
    <w:rsid w:val="00A33038"/>
    <w:rsid w:val="00A7658F"/>
    <w:rsid w:val="00A77D10"/>
    <w:rsid w:val="00A84DF3"/>
    <w:rsid w:val="00A870F9"/>
    <w:rsid w:val="00A936EA"/>
    <w:rsid w:val="00A95D07"/>
    <w:rsid w:val="00AA7E39"/>
    <w:rsid w:val="00AC71F2"/>
    <w:rsid w:val="00AD270E"/>
    <w:rsid w:val="00AD2ADA"/>
    <w:rsid w:val="00AE3A51"/>
    <w:rsid w:val="00AE4174"/>
    <w:rsid w:val="00AE74C7"/>
    <w:rsid w:val="00B110B6"/>
    <w:rsid w:val="00B142E1"/>
    <w:rsid w:val="00B21714"/>
    <w:rsid w:val="00B250EE"/>
    <w:rsid w:val="00B30D47"/>
    <w:rsid w:val="00B35ADB"/>
    <w:rsid w:val="00B474E0"/>
    <w:rsid w:val="00B50393"/>
    <w:rsid w:val="00B53D10"/>
    <w:rsid w:val="00B65E68"/>
    <w:rsid w:val="00B774EA"/>
    <w:rsid w:val="00B82B90"/>
    <w:rsid w:val="00B84A0C"/>
    <w:rsid w:val="00B926C4"/>
    <w:rsid w:val="00BA5754"/>
    <w:rsid w:val="00BA7C18"/>
    <w:rsid w:val="00BD1350"/>
    <w:rsid w:val="00BD4286"/>
    <w:rsid w:val="00BF1006"/>
    <w:rsid w:val="00C0431E"/>
    <w:rsid w:val="00C06819"/>
    <w:rsid w:val="00C07D1A"/>
    <w:rsid w:val="00C235E8"/>
    <w:rsid w:val="00C40852"/>
    <w:rsid w:val="00C41118"/>
    <w:rsid w:val="00C413D0"/>
    <w:rsid w:val="00C5517F"/>
    <w:rsid w:val="00C63798"/>
    <w:rsid w:val="00C663F0"/>
    <w:rsid w:val="00C66B25"/>
    <w:rsid w:val="00C72910"/>
    <w:rsid w:val="00C77C8B"/>
    <w:rsid w:val="00C80CB4"/>
    <w:rsid w:val="00C94C8D"/>
    <w:rsid w:val="00C97F96"/>
    <w:rsid w:val="00CA1712"/>
    <w:rsid w:val="00CA18BB"/>
    <w:rsid w:val="00CC360C"/>
    <w:rsid w:val="00CC3E12"/>
    <w:rsid w:val="00CC66A0"/>
    <w:rsid w:val="00CD36EE"/>
    <w:rsid w:val="00CF0BD0"/>
    <w:rsid w:val="00D256B1"/>
    <w:rsid w:val="00D4619A"/>
    <w:rsid w:val="00D5406E"/>
    <w:rsid w:val="00D6484D"/>
    <w:rsid w:val="00D80342"/>
    <w:rsid w:val="00DC0BD4"/>
    <w:rsid w:val="00DD20AF"/>
    <w:rsid w:val="00DE5E51"/>
    <w:rsid w:val="00DE61A8"/>
    <w:rsid w:val="00E069E0"/>
    <w:rsid w:val="00E10CFF"/>
    <w:rsid w:val="00E26820"/>
    <w:rsid w:val="00E35FF4"/>
    <w:rsid w:val="00E46006"/>
    <w:rsid w:val="00E721B1"/>
    <w:rsid w:val="00E80986"/>
    <w:rsid w:val="00E81B83"/>
    <w:rsid w:val="00E83304"/>
    <w:rsid w:val="00E840E6"/>
    <w:rsid w:val="00E96AD0"/>
    <w:rsid w:val="00E97E5F"/>
    <w:rsid w:val="00EE0AD3"/>
    <w:rsid w:val="00EE2064"/>
    <w:rsid w:val="00EF164C"/>
    <w:rsid w:val="00EF6AD5"/>
    <w:rsid w:val="00F06DA3"/>
    <w:rsid w:val="00F12D9A"/>
    <w:rsid w:val="00F16112"/>
    <w:rsid w:val="00F219A1"/>
    <w:rsid w:val="00F252BE"/>
    <w:rsid w:val="00F26770"/>
    <w:rsid w:val="00F35B0C"/>
    <w:rsid w:val="00F57FBA"/>
    <w:rsid w:val="00F8734D"/>
    <w:rsid w:val="00FA78DB"/>
    <w:rsid w:val="00FA7C0A"/>
    <w:rsid w:val="00FC7693"/>
    <w:rsid w:val="00FD2FD4"/>
    <w:rsid w:val="00FE4DB1"/>
    <w:rsid w:val="00FF3216"/>
    <w:rsid w:val="00FF4243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F9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06F9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19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406F9A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F9A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06F9A"/>
    <w:rPr>
      <w:rFonts w:ascii="Arial" w:eastAsia="Times New Roman" w:hAnsi="Arial" w:cs="Arial"/>
      <w:b/>
      <w:bCs/>
      <w:sz w:val="26"/>
      <w:szCs w:val="26"/>
    </w:rPr>
  </w:style>
  <w:style w:type="paragraph" w:styleId="a3">
    <w:name w:val="footnote text"/>
    <w:basedOn w:val="a"/>
    <w:link w:val="a4"/>
    <w:uiPriority w:val="99"/>
    <w:semiHidden/>
    <w:unhideWhenUsed/>
    <w:rsid w:val="00406F9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06F9A"/>
    <w:rPr>
      <w:rFonts w:ascii="Calibri" w:eastAsia="Calibri" w:hAnsi="Calibri" w:cs="Times New Roman"/>
      <w:sz w:val="20"/>
      <w:szCs w:val="20"/>
    </w:rPr>
  </w:style>
  <w:style w:type="paragraph" w:styleId="a5">
    <w:name w:val="annotation text"/>
    <w:basedOn w:val="a"/>
    <w:link w:val="a6"/>
    <w:uiPriority w:val="99"/>
    <w:semiHidden/>
    <w:unhideWhenUsed/>
    <w:rsid w:val="00406F9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06F9A"/>
    <w:rPr>
      <w:rFonts w:ascii="Calibri" w:eastAsia="Calibri" w:hAnsi="Calibri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406F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6F9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406F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06F9A"/>
    <w:rPr>
      <w:rFonts w:ascii="Calibri" w:eastAsia="Calibri" w:hAnsi="Calibri" w:cs="Times New Roman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406F9A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406F9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06F9A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6F9A"/>
    <w:rPr>
      <w:rFonts w:ascii="Tahoma" w:eastAsia="Calibri" w:hAnsi="Tahoma" w:cs="Times New Roman"/>
      <w:sz w:val="16"/>
      <w:szCs w:val="16"/>
    </w:rPr>
  </w:style>
  <w:style w:type="paragraph" w:customStyle="1" w:styleId="Default">
    <w:name w:val="Default"/>
    <w:rsid w:val="00406F9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Стиль1"/>
    <w:basedOn w:val="3"/>
    <w:autoRedefine/>
    <w:rsid w:val="00406F9A"/>
    <w:pPr>
      <w:spacing w:before="0"/>
    </w:pPr>
    <w:rPr>
      <w:rFonts w:ascii="Times New Roman" w:eastAsia="Calibri" w:hAnsi="Times New Roman" w:cs="Times New Roman"/>
      <w:bCs w:val="0"/>
      <w:color w:val="000000"/>
      <w:sz w:val="20"/>
      <w:szCs w:val="20"/>
    </w:rPr>
  </w:style>
  <w:style w:type="character" w:styleId="af">
    <w:name w:val="footnote reference"/>
    <w:uiPriority w:val="99"/>
    <w:semiHidden/>
    <w:unhideWhenUsed/>
    <w:rsid w:val="00406F9A"/>
    <w:rPr>
      <w:vertAlign w:val="superscript"/>
    </w:rPr>
  </w:style>
  <w:style w:type="character" w:styleId="af0">
    <w:name w:val="annotation reference"/>
    <w:uiPriority w:val="99"/>
    <w:semiHidden/>
    <w:unhideWhenUsed/>
    <w:rsid w:val="00406F9A"/>
    <w:rPr>
      <w:sz w:val="16"/>
      <w:szCs w:val="16"/>
    </w:rPr>
  </w:style>
  <w:style w:type="table" w:styleId="af1">
    <w:name w:val="Table Grid"/>
    <w:basedOn w:val="a1"/>
    <w:uiPriority w:val="39"/>
    <w:rsid w:val="00406F9A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nhideWhenUsed/>
    <w:rsid w:val="00C97F96"/>
    <w:rPr>
      <w:color w:val="0000FF"/>
      <w:u w:val="single"/>
    </w:rPr>
  </w:style>
  <w:style w:type="paragraph" w:customStyle="1" w:styleId="ConsPlusNormal">
    <w:name w:val="ConsPlusNormal"/>
    <w:rsid w:val="00C97F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97F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ody Text"/>
    <w:basedOn w:val="a"/>
    <w:link w:val="af4"/>
    <w:rsid w:val="00C97F96"/>
    <w:pPr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4">
    <w:name w:val="Основной текст Знак"/>
    <w:basedOn w:val="a0"/>
    <w:link w:val="af3"/>
    <w:rsid w:val="00C97F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List Paragraph"/>
    <w:basedOn w:val="a"/>
    <w:uiPriority w:val="34"/>
    <w:qFormat/>
    <w:rsid w:val="00C97F96"/>
    <w:pPr>
      <w:ind w:left="720"/>
      <w:contextualSpacing/>
    </w:pPr>
  </w:style>
  <w:style w:type="paragraph" w:customStyle="1" w:styleId="ConsPlusCell">
    <w:name w:val="ConsPlusCell"/>
    <w:uiPriority w:val="99"/>
    <w:rsid w:val="000A3FE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FollowedHyperlink"/>
    <w:basedOn w:val="a0"/>
    <w:uiPriority w:val="99"/>
    <w:semiHidden/>
    <w:unhideWhenUsed/>
    <w:rsid w:val="000519B3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519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7">
    <w:name w:val="Strong"/>
    <w:basedOn w:val="a0"/>
    <w:uiPriority w:val="22"/>
    <w:qFormat/>
    <w:rsid w:val="006F4479"/>
    <w:rPr>
      <w:b/>
      <w:bCs/>
    </w:rPr>
  </w:style>
  <w:style w:type="paragraph" w:customStyle="1" w:styleId="12">
    <w:name w:val="Абзац списка1"/>
    <w:basedOn w:val="a"/>
    <w:rsid w:val="00F26770"/>
    <w:pPr>
      <w:suppressAutoHyphens/>
      <w:spacing w:after="160"/>
      <w:ind w:left="720"/>
    </w:pPr>
    <w:rPr>
      <w:rFonts w:ascii="Liberation Serif" w:eastAsia="Noto Sans CJK SC" w:hAnsi="Liberation Serif" w:cs="Lohit Devanagari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F9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06F9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19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406F9A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F9A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06F9A"/>
    <w:rPr>
      <w:rFonts w:ascii="Arial" w:eastAsia="Times New Roman" w:hAnsi="Arial" w:cs="Arial"/>
      <w:b/>
      <w:bCs/>
      <w:sz w:val="26"/>
      <w:szCs w:val="26"/>
    </w:rPr>
  </w:style>
  <w:style w:type="paragraph" w:styleId="a3">
    <w:name w:val="footnote text"/>
    <w:basedOn w:val="a"/>
    <w:link w:val="a4"/>
    <w:uiPriority w:val="99"/>
    <w:semiHidden/>
    <w:unhideWhenUsed/>
    <w:rsid w:val="00406F9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06F9A"/>
    <w:rPr>
      <w:rFonts w:ascii="Calibri" w:eastAsia="Calibri" w:hAnsi="Calibri" w:cs="Times New Roman"/>
      <w:sz w:val="20"/>
      <w:szCs w:val="20"/>
    </w:rPr>
  </w:style>
  <w:style w:type="paragraph" w:styleId="a5">
    <w:name w:val="annotation text"/>
    <w:basedOn w:val="a"/>
    <w:link w:val="a6"/>
    <w:uiPriority w:val="99"/>
    <w:semiHidden/>
    <w:unhideWhenUsed/>
    <w:rsid w:val="00406F9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06F9A"/>
    <w:rPr>
      <w:rFonts w:ascii="Calibri" w:eastAsia="Calibri" w:hAnsi="Calibri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406F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6F9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406F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06F9A"/>
    <w:rPr>
      <w:rFonts w:ascii="Calibri" w:eastAsia="Calibri" w:hAnsi="Calibri" w:cs="Times New Roman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406F9A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406F9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06F9A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6F9A"/>
    <w:rPr>
      <w:rFonts w:ascii="Tahoma" w:eastAsia="Calibri" w:hAnsi="Tahoma" w:cs="Times New Roman"/>
      <w:sz w:val="16"/>
      <w:szCs w:val="16"/>
    </w:rPr>
  </w:style>
  <w:style w:type="paragraph" w:customStyle="1" w:styleId="Default">
    <w:name w:val="Default"/>
    <w:rsid w:val="00406F9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Стиль1"/>
    <w:basedOn w:val="3"/>
    <w:autoRedefine/>
    <w:rsid w:val="00406F9A"/>
    <w:pPr>
      <w:spacing w:before="0"/>
    </w:pPr>
    <w:rPr>
      <w:rFonts w:ascii="Times New Roman" w:eastAsia="Calibri" w:hAnsi="Times New Roman" w:cs="Times New Roman"/>
      <w:bCs w:val="0"/>
      <w:color w:val="000000"/>
      <w:sz w:val="20"/>
      <w:szCs w:val="20"/>
    </w:rPr>
  </w:style>
  <w:style w:type="character" w:styleId="af">
    <w:name w:val="footnote reference"/>
    <w:uiPriority w:val="99"/>
    <w:semiHidden/>
    <w:unhideWhenUsed/>
    <w:rsid w:val="00406F9A"/>
    <w:rPr>
      <w:vertAlign w:val="superscript"/>
    </w:rPr>
  </w:style>
  <w:style w:type="character" w:styleId="af0">
    <w:name w:val="annotation reference"/>
    <w:uiPriority w:val="99"/>
    <w:semiHidden/>
    <w:unhideWhenUsed/>
    <w:rsid w:val="00406F9A"/>
    <w:rPr>
      <w:sz w:val="16"/>
      <w:szCs w:val="16"/>
    </w:rPr>
  </w:style>
  <w:style w:type="table" w:styleId="af1">
    <w:name w:val="Table Grid"/>
    <w:basedOn w:val="a1"/>
    <w:uiPriority w:val="39"/>
    <w:rsid w:val="00406F9A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nhideWhenUsed/>
    <w:rsid w:val="00C97F96"/>
    <w:rPr>
      <w:color w:val="0000FF"/>
      <w:u w:val="single"/>
    </w:rPr>
  </w:style>
  <w:style w:type="paragraph" w:customStyle="1" w:styleId="ConsPlusNormal">
    <w:name w:val="ConsPlusNormal"/>
    <w:rsid w:val="00C97F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97F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ody Text"/>
    <w:basedOn w:val="a"/>
    <w:link w:val="af4"/>
    <w:rsid w:val="00C97F96"/>
    <w:pPr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4">
    <w:name w:val="Основной текст Знак"/>
    <w:basedOn w:val="a0"/>
    <w:link w:val="af3"/>
    <w:rsid w:val="00C97F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List Paragraph"/>
    <w:basedOn w:val="a"/>
    <w:uiPriority w:val="34"/>
    <w:qFormat/>
    <w:rsid w:val="00C97F96"/>
    <w:pPr>
      <w:ind w:left="720"/>
      <w:contextualSpacing/>
    </w:pPr>
  </w:style>
  <w:style w:type="paragraph" w:customStyle="1" w:styleId="ConsPlusCell">
    <w:name w:val="ConsPlusCell"/>
    <w:uiPriority w:val="99"/>
    <w:rsid w:val="000A3FE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FollowedHyperlink"/>
    <w:basedOn w:val="a0"/>
    <w:uiPriority w:val="99"/>
    <w:semiHidden/>
    <w:unhideWhenUsed/>
    <w:rsid w:val="000519B3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519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7">
    <w:name w:val="Strong"/>
    <w:basedOn w:val="a0"/>
    <w:uiPriority w:val="22"/>
    <w:qFormat/>
    <w:rsid w:val="006F4479"/>
    <w:rPr>
      <w:b/>
      <w:bCs/>
    </w:rPr>
  </w:style>
  <w:style w:type="paragraph" w:customStyle="1" w:styleId="12">
    <w:name w:val="Абзац списка1"/>
    <w:basedOn w:val="a"/>
    <w:rsid w:val="00F26770"/>
    <w:pPr>
      <w:suppressAutoHyphens/>
      <w:spacing w:after="160"/>
      <w:ind w:left="720"/>
    </w:pPr>
    <w:rPr>
      <w:rFonts w:ascii="Liberation Serif" w:eastAsia="Noto Sans CJK SC" w:hAnsi="Liberation Serif" w:cs="Lohit Devanagari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981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80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956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o-tmr.edu.yar.ru/u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uo-tmr.edu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BB5FE-19F5-40B6-AFEE-E6E87B27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6027</Words>
  <Characters>34355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clientname</cp:lastModifiedBy>
  <cp:revision>4</cp:revision>
  <cp:lastPrinted>2018-09-10T12:37:00Z</cp:lastPrinted>
  <dcterms:created xsi:type="dcterms:W3CDTF">2020-08-21T12:52:00Z</dcterms:created>
  <dcterms:modified xsi:type="dcterms:W3CDTF">2020-12-05T06:37:00Z</dcterms:modified>
</cp:coreProperties>
</file>