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Управление образования и спорта</w:t>
      </w:r>
    </w:p>
    <w:p w14:paraId="04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Администрации </w:t>
      </w:r>
      <w:r>
        <w:rPr>
          <w:rFonts w:ascii="Times New Roman" w:hAnsi="Times New Roman"/>
          <w:sz w:val="24"/>
        </w:rPr>
        <w:t>Тутаевского</w:t>
      </w:r>
      <w:r>
        <w:rPr>
          <w:rFonts w:ascii="Times New Roman" w:hAnsi="Times New Roman"/>
          <w:sz w:val="24"/>
        </w:rPr>
        <w:t xml:space="preserve"> муниципального района</w:t>
      </w:r>
    </w:p>
    <w:p w14:paraId="05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Ярославской области</w:t>
      </w:r>
    </w:p>
    <w:p w14:paraId="06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Муниципальное учреждение дополнительного образования</w:t>
      </w:r>
    </w:p>
    <w:p w14:paraId="07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«Центр дополнительного образования «Созвездие» ТМР</w:t>
      </w:r>
    </w:p>
    <w:p w14:paraId="08000000">
      <w:pPr>
        <w:rPr>
          <w:rFonts w:ascii="Times New Roman" w:hAnsi="Times New Roman"/>
          <w:sz w:val="24"/>
        </w:rPr>
      </w:pPr>
    </w:p>
    <w:p w14:paraId="09000000">
      <w:pPr>
        <w:rPr>
          <w:rFonts w:ascii="Times New Roman" w:hAnsi="Times New Roman"/>
          <w:sz w:val="24"/>
        </w:rPr>
      </w:pPr>
    </w:p>
    <w:p w14:paraId="0A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Принята</w:t>
      </w:r>
      <w:r>
        <w:rPr>
          <w:rFonts w:ascii="Times New Roman" w:hAnsi="Times New Roman"/>
          <w:sz w:val="24"/>
        </w:rPr>
        <w:t xml:space="preserve"> на заседании                                    УТВЕРЖДАЮ</w:t>
      </w:r>
    </w:p>
    <w:p w14:paraId="0B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научно-методического совета                       Директор Центра «Созвездие»</w:t>
      </w:r>
    </w:p>
    <w:p w14:paraId="0C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от «_____»________________                        _____________________И.В. </w:t>
      </w:r>
      <w:r>
        <w:rPr>
          <w:rFonts w:ascii="Times New Roman" w:hAnsi="Times New Roman"/>
          <w:sz w:val="24"/>
        </w:rPr>
        <w:t>Кочина</w:t>
      </w:r>
    </w:p>
    <w:p w14:paraId="0D00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Протокол №_______________                       «_____» ________________________</w:t>
      </w:r>
    </w:p>
    <w:p w14:paraId="0E000000">
      <w:pPr>
        <w:rPr>
          <w:rFonts w:ascii="Times New Roman" w:hAnsi="Times New Roman"/>
          <w:sz w:val="24"/>
        </w:rPr>
      </w:pPr>
    </w:p>
    <w:p w14:paraId="0F000000">
      <w:pPr>
        <w:rPr>
          <w:rFonts w:ascii="Times New Roman" w:hAnsi="Times New Roman"/>
          <w:sz w:val="24"/>
        </w:rPr>
      </w:pPr>
    </w:p>
    <w:p w14:paraId="10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Дополнительн</w:t>
      </w:r>
      <w:r>
        <w:rPr>
          <w:rFonts w:ascii="Times New Roman" w:hAnsi="Times New Roman"/>
          <w:sz w:val="24"/>
        </w:rPr>
        <w:t>ая</w:t>
      </w:r>
    </w:p>
    <w:p w14:paraId="11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общеобразовательная </w:t>
      </w:r>
      <w:r>
        <w:rPr>
          <w:rFonts w:ascii="Times New Roman" w:hAnsi="Times New Roman"/>
          <w:sz w:val="24"/>
        </w:rPr>
        <w:t>общеразвивающая</w:t>
      </w:r>
      <w:r>
        <w:rPr>
          <w:rFonts w:ascii="Times New Roman" w:hAnsi="Times New Roman"/>
          <w:sz w:val="24"/>
        </w:rPr>
        <w:t xml:space="preserve"> программа</w:t>
      </w:r>
    </w:p>
    <w:p w14:paraId="12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социально-гуманитарной направленности</w:t>
      </w:r>
    </w:p>
    <w:p w14:paraId="13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детского образовательного объединения «</w:t>
      </w:r>
      <w:r>
        <w:rPr>
          <w:rFonts w:ascii="Times New Roman" w:hAnsi="Times New Roman"/>
          <w:sz w:val="24"/>
        </w:rPr>
        <w:t>Медиавызов</w:t>
      </w:r>
      <w:r>
        <w:rPr>
          <w:rFonts w:ascii="Times New Roman" w:hAnsi="Times New Roman"/>
          <w:sz w:val="24"/>
        </w:rPr>
        <w:t>»</w:t>
      </w:r>
    </w:p>
    <w:p w14:paraId="14000000">
      <w:pPr>
        <w:rPr>
          <w:rFonts w:ascii="Times New Roman" w:hAnsi="Times New Roman"/>
          <w:sz w:val="24"/>
        </w:rPr>
      </w:pPr>
    </w:p>
    <w:p w14:paraId="15000000">
      <w:pPr>
        <w:rPr>
          <w:rFonts w:ascii="Times New Roman" w:hAnsi="Times New Roman"/>
          <w:sz w:val="24"/>
        </w:rPr>
      </w:pPr>
    </w:p>
    <w:p w14:paraId="16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Возраст обучающихся 12-17 лет</w:t>
      </w:r>
    </w:p>
    <w:p w14:paraId="17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Срок реализации 6 месяцев</w:t>
      </w:r>
    </w:p>
    <w:p w14:paraId="18000000">
      <w:pPr>
        <w:ind/>
        <w:jc w:val="right"/>
        <w:rPr>
          <w:rFonts w:ascii="Times New Roman" w:hAnsi="Times New Roman"/>
          <w:sz w:val="24"/>
        </w:rPr>
      </w:pPr>
    </w:p>
    <w:p w14:paraId="19000000">
      <w:pPr>
        <w:rPr>
          <w:rFonts w:ascii="Times New Roman" w:hAnsi="Times New Roman"/>
          <w:sz w:val="24"/>
        </w:rPr>
      </w:pPr>
    </w:p>
    <w:p w14:paraId="1A000000">
      <w:pPr>
        <w:rPr>
          <w:rFonts w:ascii="Times New Roman" w:hAnsi="Times New Roman"/>
          <w:sz w:val="24"/>
        </w:rPr>
      </w:pPr>
    </w:p>
    <w:p w14:paraId="1B000000">
      <w:pPr>
        <w:rPr>
          <w:rFonts w:ascii="Times New Roman" w:hAnsi="Times New Roman"/>
          <w:sz w:val="24"/>
        </w:rPr>
      </w:pPr>
    </w:p>
    <w:p w14:paraId="1C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Автор-составитель:</w:t>
      </w:r>
    </w:p>
    <w:p w14:paraId="1D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Ильина Анна Николаевна,</w:t>
      </w:r>
    </w:p>
    <w:p w14:paraId="1E000000">
      <w:pPr>
        <w:ind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 допол</w:t>
      </w:r>
      <w:r>
        <w:rPr>
          <w:rFonts w:ascii="Times New Roman" w:hAnsi="Times New Roman"/>
          <w:sz w:val="24"/>
        </w:rPr>
        <w:t>нительного образования</w:t>
      </w:r>
    </w:p>
    <w:p w14:paraId="1F000000">
      <w:pPr>
        <w:rPr>
          <w:rFonts w:ascii="Times New Roman" w:hAnsi="Times New Roman"/>
          <w:sz w:val="24"/>
        </w:rPr>
      </w:pPr>
    </w:p>
    <w:p w14:paraId="20000000">
      <w:pPr>
        <w:rPr>
          <w:rFonts w:ascii="Times New Roman" w:hAnsi="Times New Roman"/>
          <w:sz w:val="24"/>
        </w:rPr>
      </w:pPr>
    </w:p>
    <w:p w14:paraId="21000000">
      <w:pPr>
        <w:ind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Тутаев 2023</w:t>
      </w:r>
    </w:p>
    <w:p w14:paraId="22000000">
      <w:pPr>
        <w:ind/>
        <w:jc w:val="center"/>
        <w:rPr>
          <w:rFonts w:ascii="Times New Roman" w:hAnsi="Times New Roman"/>
          <w:sz w:val="24"/>
        </w:rPr>
      </w:pPr>
    </w:p>
    <w:p w14:paraId="23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Оглавление</w:t>
      </w:r>
    </w:p>
    <w:p w14:paraId="24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1. Комплекс основных характеристик ДООП …………………...3</w:t>
      </w:r>
    </w:p>
    <w:p w14:paraId="25000000">
      <w:pPr>
        <w:pStyle w:val="Style_2"/>
        <w:numPr>
          <w:ilvl w:val="1"/>
          <w:numId w:val="1"/>
        </w:num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Пояснительная записка ………………………………………………3</w:t>
      </w:r>
    </w:p>
    <w:p w14:paraId="26000000">
      <w:pPr>
        <w:pStyle w:val="Style_2"/>
        <w:numPr>
          <w:ilvl w:val="1"/>
          <w:numId w:val="1"/>
        </w:num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Цель и задачи программы…………………………………………….5</w:t>
      </w:r>
    </w:p>
    <w:p w14:paraId="27000000">
      <w:pPr>
        <w:pStyle w:val="Style_2"/>
        <w:numPr>
          <w:ilvl w:val="1"/>
          <w:numId w:val="1"/>
        </w:num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Учебно-тематический план </w:t>
      </w:r>
      <w:r>
        <w:rPr>
          <w:rFonts w:ascii="Times New Roman" w:hAnsi="Times New Roman"/>
          <w:b w:val="1"/>
          <w:sz w:val="28"/>
        </w:rPr>
        <w:t>……………………………....…………..6</w:t>
      </w:r>
    </w:p>
    <w:p w14:paraId="28000000">
      <w:pPr>
        <w:pStyle w:val="Style_2"/>
        <w:numPr>
          <w:ilvl w:val="1"/>
          <w:numId w:val="1"/>
        </w:num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 программы ………………………………………………6</w:t>
      </w:r>
    </w:p>
    <w:p w14:paraId="29000000">
      <w:pPr>
        <w:pStyle w:val="Style_2"/>
        <w:numPr>
          <w:ilvl w:val="1"/>
          <w:numId w:val="1"/>
        </w:num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Планируемые результаты…………………………………………......7</w:t>
      </w:r>
    </w:p>
    <w:p w14:paraId="2A000000">
      <w:pPr>
        <w:pStyle w:val="Style_2"/>
        <w:spacing w:after="0" w:line="240" w:lineRule="auto"/>
        <w:ind w:firstLine="0" w:left="495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2. Комплекс организационно-педагогических условий…......8</w:t>
      </w:r>
    </w:p>
    <w:p w14:paraId="2B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2.1. Условия реализации программы……………………………………......8</w:t>
      </w:r>
    </w:p>
    <w:p w14:paraId="2C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2.2. Аттеста</w:t>
      </w:r>
      <w:r>
        <w:rPr>
          <w:rFonts w:ascii="Times New Roman" w:hAnsi="Times New Roman"/>
          <w:b w:val="1"/>
          <w:sz w:val="28"/>
        </w:rPr>
        <w:t>ция. Формы аттестации…………………………………..…......9</w:t>
      </w:r>
    </w:p>
    <w:p w14:paraId="2D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2.3. Контрольно-измерительные материалы ...............................................9</w:t>
      </w:r>
    </w:p>
    <w:p w14:paraId="2E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Воспитательная деятельность........................................................................10</w:t>
      </w:r>
    </w:p>
    <w:p w14:paraId="2F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3.1. Цели и задачи……………………………………………………………..10</w:t>
      </w:r>
    </w:p>
    <w:p w14:paraId="30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3.2.Планируемые результаты ……………………………………………....10</w:t>
      </w:r>
    </w:p>
    <w:p w14:paraId="31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3.3. Формы и методы воспитания…………………………………………..10</w:t>
      </w:r>
    </w:p>
    <w:p w14:paraId="32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3.4. Содержание воспитательной деятельности…………………………..11</w:t>
      </w:r>
    </w:p>
    <w:p w14:paraId="33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4.Список используемой литературы………………………………….........12</w:t>
      </w:r>
    </w:p>
    <w:p w14:paraId="3400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Приложения........................................................................................................13</w:t>
      </w:r>
    </w:p>
    <w:p w14:paraId="35000000">
      <w:pPr>
        <w:pStyle w:val="Style_2"/>
        <w:rPr>
          <w:rFonts w:ascii="Times New Roman" w:hAnsi="Times New Roman"/>
          <w:b w:val="1"/>
          <w:sz w:val="28"/>
        </w:rPr>
      </w:pPr>
    </w:p>
    <w:p w14:paraId="36000000">
      <w:pPr>
        <w:rPr>
          <w:rFonts w:ascii="Times New Roman" w:hAnsi="Times New Roman"/>
          <w:b w:val="1"/>
          <w:sz w:val="28"/>
        </w:rPr>
      </w:pPr>
    </w:p>
    <w:p w14:paraId="37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br w:type="page"/>
      </w:r>
    </w:p>
    <w:p w14:paraId="38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1. Комплекс основных характеристик ДООП</w:t>
      </w:r>
    </w:p>
    <w:p w14:paraId="39000000">
      <w:pPr>
        <w:pStyle w:val="Style_2"/>
        <w:numPr>
          <w:ilvl w:val="1"/>
          <w:numId w:val="2"/>
        </w:num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Пояснительная</w:t>
      </w:r>
      <w:r>
        <w:rPr>
          <w:rFonts w:ascii="Times New Roman" w:hAnsi="Times New Roman"/>
          <w:b w:val="1"/>
          <w:sz w:val="28"/>
        </w:rPr>
        <w:t xml:space="preserve"> записка</w:t>
      </w:r>
    </w:p>
    <w:p w14:paraId="3A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Дополнительная общеобразовательная </w:t>
      </w:r>
      <w:r>
        <w:rPr>
          <w:rFonts w:ascii="Times New Roman" w:hAnsi="Times New Roman"/>
          <w:sz w:val="28"/>
        </w:rPr>
        <w:t>общеразвивающая</w:t>
      </w:r>
      <w:r>
        <w:rPr>
          <w:rFonts w:ascii="Times New Roman" w:hAnsi="Times New Roman"/>
          <w:sz w:val="28"/>
        </w:rPr>
        <w:t xml:space="preserve"> </w:t>
      </w:r>
    </w:p>
    <w:p w14:paraId="3B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«</w:t>
      </w:r>
      <w:r>
        <w:rPr>
          <w:rFonts w:ascii="Times New Roman" w:hAnsi="Times New Roman"/>
          <w:sz w:val="28"/>
        </w:rPr>
        <w:t>Медиавызов</w:t>
      </w:r>
      <w:r>
        <w:rPr>
          <w:rFonts w:ascii="Times New Roman" w:hAnsi="Times New Roman"/>
          <w:sz w:val="28"/>
        </w:rPr>
        <w:t xml:space="preserve">» имеет социально-гуманитарную направленность. </w:t>
      </w:r>
    </w:p>
    <w:p w14:paraId="3C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носит </w:t>
      </w:r>
      <w:r>
        <w:rPr>
          <w:rFonts w:ascii="Times New Roman" w:hAnsi="Times New Roman"/>
          <w:sz w:val="28"/>
        </w:rPr>
        <w:t>профориентационный</w:t>
      </w:r>
      <w:r>
        <w:rPr>
          <w:rFonts w:ascii="Times New Roman" w:hAnsi="Times New Roman"/>
          <w:sz w:val="28"/>
        </w:rPr>
        <w:t xml:space="preserve"> характер и предназначена для формирования у обучающихся базовых представлений о деятельност</w:t>
      </w:r>
      <w:r>
        <w:rPr>
          <w:rFonts w:ascii="Times New Roman" w:hAnsi="Times New Roman"/>
          <w:sz w:val="28"/>
        </w:rPr>
        <w:t>и журналиста, корреспондента, фотографа, видеографа.</w:t>
      </w:r>
    </w:p>
    <w:p w14:paraId="3D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Программа поможет обучающимся, интересующимся современными информационными технологиями и желающих получить знания и умения ключевых особенностей профессий </w:t>
      </w:r>
      <w:r>
        <w:rPr>
          <w:rFonts w:ascii="Times New Roman" w:hAnsi="Times New Roman"/>
          <w:sz w:val="28"/>
        </w:rPr>
        <w:t>видеоиндустрии</w:t>
      </w:r>
      <w:r>
        <w:rPr>
          <w:rFonts w:ascii="Times New Roman" w:hAnsi="Times New Roman"/>
          <w:sz w:val="28"/>
        </w:rPr>
        <w:t>, СМИ, а также позволит применить</w:t>
      </w:r>
      <w:r>
        <w:rPr>
          <w:rFonts w:ascii="Times New Roman" w:hAnsi="Times New Roman"/>
          <w:sz w:val="28"/>
        </w:rPr>
        <w:t xml:space="preserve"> полученные знания на практике, путём повышение общего уровня </w:t>
      </w:r>
      <w:r>
        <w:rPr>
          <w:rFonts w:ascii="Times New Roman" w:hAnsi="Times New Roman"/>
          <w:sz w:val="28"/>
        </w:rPr>
        <w:t>медиаграмотности</w:t>
      </w:r>
      <w:r>
        <w:rPr>
          <w:rFonts w:ascii="Times New Roman" w:hAnsi="Times New Roman"/>
          <w:sz w:val="28"/>
        </w:rPr>
        <w:t xml:space="preserve"> обучающихся и развития их умений ориентироваться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 xml:space="preserve"> современном </w:t>
      </w:r>
      <w:r>
        <w:rPr>
          <w:rFonts w:ascii="Times New Roman" w:hAnsi="Times New Roman"/>
          <w:sz w:val="28"/>
        </w:rPr>
        <w:t>медиапространстве</w:t>
      </w:r>
      <w:r>
        <w:rPr>
          <w:rFonts w:ascii="Times New Roman" w:hAnsi="Times New Roman"/>
          <w:sz w:val="28"/>
        </w:rPr>
        <w:t>.</w:t>
      </w:r>
    </w:p>
    <w:p w14:paraId="3E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Обучающиеся смогут попробовать себя в создание текстов различных жанров, фотографий, видео, которые</w:t>
      </w:r>
      <w:r>
        <w:rPr>
          <w:rFonts w:ascii="Times New Roman" w:hAnsi="Times New Roman"/>
          <w:sz w:val="28"/>
        </w:rPr>
        <w:t xml:space="preserve"> могли бы быть опубликованы в различных </w:t>
      </w:r>
      <w:r>
        <w:rPr>
          <w:rFonts w:ascii="Times New Roman" w:hAnsi="Times New Roman"/>
          <w:sz w:val="28"/>
        </w:rPr>
        <w:t>медиа</w:t>
      </w:r>
      <w:r>
        <w:rPr>
          <w:rFonts w:ascii="Times New Roman" w:hAnsi="Times New Roman"/>
          <w:sz w:val="28"/>
        </w:rPr>
        <w:t xml:space="preserve"> – газетах и журналах, </w:t>
      </w:r>
      <w:r>
        <w:rPr>
          <w:rFonts w:ascii="Times New Roman" w:hAnsi="Times New Roman"/>
          <w:sz w:val="28"/>
        </w:rPr>
        <w:t>аккаунтах</w:t>
      </w:r>
      <w:r>
        <w:rPr>
          <w:rFonts w:ascii="Times New Roman" w:hAnsi="Times New Roman"/>
          <w:sz w:val="28"/>
        </w:rPr>
        <w:t xml:space="preserve"> в социальных сетях, на сайтах учебных заведений, выставках и др.</w:t>
      </w:r>
    </w:p>
    <w:p w14:paraId="3F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Дополнительная общеобразовательная </w:t>
      </w:r>
      <w:r>
        <w:rPr>
          <w:rFonts w:ascii="Times New Roman" w:hAnsi="Times New Roman"/>
          <w:sz w:val="28"/>
        </w:rPr>
        <w:t>общеразвивающая</w:t>
      </w:r>
      <w:r>
        <w:rPr>
          <w:rFonts w:ascii="Times New Roman" w:hAnsi="Times New Roman"/>
          <w:sz w:val="28"/>
        </w:rPr>
        <w:t xml:space="preserve"> </w:t>
      </w:r>
    </w:p>
    <w:p w14:paraId="40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«</w:t>
      </w:r>
      <w:r>
        <w:rPr>
          <w:rFonts w:ascii="Times New Roman" w:hAnsi="Times New Roman"/>
          <w:sz w:val="28"/>
        </w:rPr>
        <w:t>Медиавызов</w:t>
      </w:r>
      <w:r>
        <w:rPr>
          <w:rFonts w:ascii="Times New Roman" w:hAnsi="Times New Roman"/>
          <w:sz w:val="28"/>
        </w:rPr>
        <w:t>» является модифицированной, краткосрочн</w:t>
      </w:r>
      <w:r>
        <w:rPr>
          <w:rFonts w:ascii="Times New Roman" w:hAnsi="Times New Roman"/>
          <w:sz w:val="28"/>
        </w:rPr>
        <w:t>ой и разработана на основе программы Ильиной А. Н. «Фокус».</w:t>
      </w:r>
    </w:p>
    <w:p w14:paraId="41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Настоящая дополнительная общеобразовательная </w:t>
      </w:r>
      <w:r>
        <w:rPr>
          <w:rFonts w:ascii="Times New Roman" w:hAnsi="Times New Roman"/>
          <w:sz w:val="28"/>
        </w:rPr>
        <w:t>общеразвивающая</w:t>
      </w:r>
      <w:r>
        <w:rPr>
          <w:rFonts w:ascii="Times New Roman" w:hAnsi="Times New Roman"/>
          <w:sz w:val="28"/>
        </w:rPr>
        <w:t xml:space="preserve"> </w:t>
      </w:r>
    </w:p>
    <w:p w14:paraId="42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программа «</w:t>
      </w:r>
      <w:r>
        <w:rPr>
          <w:rFonts w:ascii="Times New Roman" w:hAnsi="Times New Roman"/>
          <w:sz w:val="28"/>
        </w:rPr>
        <w:t>Медиавызов</w:t>
      </w:r>
      <w:r>
        <w:rPr>
          <w:rFonts w:ascii="Times New Roman" w:hAnsi="Times New Roman"/>
          <w:sz w:val="28"/>
        </w:rPr>
        <w:t xml:space="preserve">» разработана в соответствии с нормативно -правовыми документами и методологическими основами программного </w:t>
      </w:r>
      <w:r>
        <w:rPr>
          <w:rFonts w:ascii="Times New Roman" w:hAnsi="Times New Roman"/>
          <w:sz w:val="28"/>
        </w:rPr>
        <w:t>проектирования в сфере дополнительного образования:</w:t>
      </w:r>
    </w:p>
    <w:p w14:paraId="43000000">
      <w:pPr>
        <w:numPr>
          <w:ilvl w:val="0"/>
          <w:numId w:val="3"/>
        </w:numPr>
        <w:tabs>
          <w:tab w:leader="none" w:pos="567" w:val="left"/>
          <w:tab w:leader="none" w:pos="720" w:val="clear"/>
        </w:tabs>
        <w:spacing w:after="0" w:line="240" w:lineRule="auto"/>
        <w:ind w:hanging="11" w:left="0"/>
      </w:pPr>
      <w:r>
        <w:rPr>
          <w:rFonts w:ascii="Times New Roman" w:hAnsi="Times New Roman"/>
          <w:sz w:val="28"/>
        </w:rPr>
        <w:t>Федеральным законом от 29.12.2012. № 273-ФЗ «Об образовании в Российской Федерации»;</w:t>
      </w:r>
    </w:p>
    <w:p w14:paraId="44000000">
      <w:pPr>
        <w:numPr>
          <w:ilvl w:val="0"/>
          <w:numId w:val="3"/>
        </w:numPr>
        <w:tabs>
          <w:tab w:leader="none" w:pos="567" w:val="left"/>
          <w:tab w:leader="none" w:pos="720" w:val="clear"/>
        </w:tabs>
        <w:spacing w:after="0" w:line="240" w:lineRule="auto"/>
        <w:ind w:hanging="11" w:left="0"/>
      </w:pPr>
      <w:r>
        <w:rPr>
          <w:rFonts w:ascii="Times New Roman" w:hAnsi="Times New Roman"/>
          <w:sz w:val="28"/>
        </w:rPr>
        <w:t>Приказом Министерства просвещения Российской Федерации от 27 июля 2022 г. N 629 «Об утверждении Порядка организации и о</w:t>
      </w:r>
      <w:r>
        <w:rPr>
          <w:rFonts w:ascii="Times New Roman" w:hAnsi="Times New Roman"/>
          <w:sz w:val="28"/>
        </w:rPr>
        <w:t>существления образовательной деятельности по дополнительным общеобразовательным программам»;</w:t>
      </w:r>
    </w:p>
    <w:p w14:paraId="45000000">
      <w:pPr>
        <w:numPr>
          <w:ilvl w:val="0"/>
          <w:numId w:val="3"/>
        </w:numPr>
        <w:spacing w:after="0" w:line="240" w:lineRule="auto"/>
        <w:ind w:hanging="11" w:left="0"/>
        <w:jc w:val="both"/>
      </w:pPr>
      <w:r>
        <w:rPr>
          <w:rFonts w:ascii="Times New Roman" w:hAnsi="Times New Roman"/>
          <w:sz w:val="28"/>
        </w:rPr>
        <w:t>Концепцией развития дополнительного образования детей до 2030 год</w:t>
      </w:r>
      <w:r>
        <w:rPr>
          <w:rFonts w:ascii="Times New Roman" w:hAnsi="Times New Roman"/>
          <w:sz w:val="28"/>
        </w:rPr>
        <w:t>а(</w:t>
      </w:r>
      <w:r>
        <w:rPr>
          <w:rFonts w:ascii="Times New Roman" w:hAnsi="Times New Roman"/>
          <w:sz w:val="28"/>
        </w:rPr>
        <w:t>Распоряжение Правительства Российской Федерации от 31марта 2022 г. №  678-р);</w:t>
      </w:r>
    </w:p>
    <w:p w14:paraId="46000000">
      <w:pPr>
        <w:numPr>
          <w:ilvl w:val="0"/>
          <w:numId w:val="3"/>
        </w:numPr>
        <w:spacing w:after="0" w:line="240" w:lineRule="auto"/>
        <w:ind w:hanging="11" w:left="0"/>
        <w:jc w:val="both"/>
      </w:pPr>
      <w:r>
        <w:rPr>
          <w:rFonts w:ascii="Times New Roman" w:hAnsi="Times New Roman"/>
          <w:sz w:val="28"/>
        </w:rPr>
        <w:t>Приказом Министерс</w:t>
      </w:r>
      <w:r>
        <w:rPr>
          <w:rFonts w:ascii="Times New Roman" w:hAnsi="Times New Roman"/>
          <w:sz w:val="28"/>
        </w:rPr>
        <w:t xml:space="preserve">тва просвещения РФ от 3 сентября 2019 г. № 467 «Об утверждении Целевой </w:t>
      </w:r>
      <w:r>
        <w:rPr>
          <w:rFonts w:ascii="Times New Roman" w:hAnsi="Times New Roman"/>
          <w:sz w:val="28"/>
        </w:rPr>
        <w:t>модели развития региональных систем дополнительного образования детей</w:t>
      </w:r>
      <w:r>
        <w:rPr>
          <w:rFonts w:ascii="Times New Roman" w:hAnsi="Times New Roman"/>
          <w:sz w:val="28"/>
        </w:rPr>
        <w:t>»;</w:t>
      </w:r>
    </w:p>
    <w:p w14:paraId="47000000">
      <w:pPr>
        <w:numPr>
          <w:ilvl w:val="0"/>
          <w:numId w:val="3"/>
        </w:numPr>
        <w:spacing w:after="0" w:line="240" w:lineRule="auto"/>
        <w:ind w:hanging="11" w:left="0"/>
        <w:jc w:val="both"/>
      </w:pPr>
      <w:r>
        <w:rPr>
          <w:rFonts w:ascii="Times New Roman" w:hAnsi="Times New Roman"/>
          <w:sz w:val="28"/>
        </w:rPr>
        <w:t>Стратегией развития воспитания в РФ на период до 2025г. (Утверждена  распоряжением Правительства РФ от 29 мая 201</w:t>
      </w:r>
      <w:r>
        <w:rPr>
          <w:rFonts w:ascii="Times New Roman" w:hAnsi="Times New Roman"/>
          <w:sz w:val="28"/>
        </w:rPr>
        <w:t>5 г. № 996-р);</w:t>
      </w:r>
    </w:p>
    <w:p w14:paraId="48000000">
      <w:pPr>
        <w:numPr>
          <w:ilvl w:val="0"/>
          <w:numId w:val="3"/>
        </w:numPr>
        <w:spacing w:after="0" w:line="240" w:lineRule="auto"/>
        <w:ind w:hanging="11" w:left="0"/>
        <w:jc w:val="both"/>
      </w:pPr>
      <w:r>
        <w:rPr>
          <w:rFonts w:ascii="Times New Roman" w:hAnsi="Times New Roman"/>
          <w:sz w:val="28"/>
        </w:rPr>
        <w:t>Письмом Мин</w:t>
      </w:r>
      <w:r>
        <w:rPr>
          <w:rFonts w:ascii="Times New Roman" w:hAnsi="Times New Roman"/>
          <w:sz w:val="28"/>
        </w:rPr>
        <w:t>истерства образования и науки Российской Федерации от 14.12.2015. № 09-3564 "Методические рекомендации по организации внеурочной деятельности и реализации дополнительных общеобразовательных программ";</w:t>
      </w:r>
    </w:p>
    <w:p w14:paraId="49000000">
      <w:pPr>
        <w:numPr>
          <w:ilvl w:val="0"/>
          <w:numId w:val="3"/>
        </w:numPr>
        <w:spacing w:after="0" w:line="240" w:lineRule="auto"/>
        <w:ind w:hanging="11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>Приказом Министерства  труда и социальной защиты Россий</w:t>
      </w:r>
      <w:r>
        <w:rPr>
          <w:rFonts w:ascii="Times New Roman" w:hAnsi="Times New Roman"/>
          <w:sz w:val="28"/>
        </w:rPr>
        <w:t>ской Федерации от 5 мая 2018г. № 298н «Об утверждении профессионального стандарта педагог дополнительного образования детей и взрослых»;</w:t>
      </w:r>
    </w:p>
    <w:p w14:paraId="4A000000">
      <w:pPr>
        <w:numPr>
          <w:ilvl w:val="0"/>
          <w:numId w:val="3"/>
        </w:numPr>
        <w:spacing w:after="0" w:line="240" w:lineRule="auto"/>
        <w:ind w:hanging="11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highlight w:val="white"/>
        </w:rPr>
        <w:t xml:space="preserve">Постановлением Главного государственного санитарного врача РФ от 28.09.2020. N 28 "Об утверждении санитарных правил СП </w:t>
      </w:r>
      <w:r>
        <w:rPr>
          <w:rFonts w:ascii="Times New Roman" w:hAnsi="Times New Roman"/>
          <w:sz w:val="28"/>
          <w:highlight w:val="white"/>
        </w:rPr>
        <w:t>2.4.3648-20 "Санитарно-эпидемиологические требования к организациям воспитания и обучения, отдыха и оздоровления детей и молодежи";</w:t>
      </w:r>
    </w:p>
    <w:p w14:paraId="4B000000">
      <w:pPr>
        <w:numPr>
          <w:ilvl w:val="0"/>
          <w:numId w:val="3"/>
        </w:numPr>
        <w:tabs>
          <w:tab w:leader="none" w:pos="567" w:val="left"/>
          <w:tab w:leader="none" w:pos="720" w:val="clear"/>
        </w:tabs>
        <w:spacing w:after="0" w:line="240" w:lineRule="auto"/>
        <w:ind w:hanging="11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</w:rPr>
        <w:t xml:space="preserve">Методическими рекомендациями «Разработка программ дополнительного образования детей». Часть 1. Разработка дополнительных </w:t>
      </w:r>
      <w:r>
        <w:rPr>
          <w:rFonts w:ascii="Times New Roman" w:hAnsi="Times New Roman"/>
          <w:sz w:val="28"/>
        </w:rPr>
        <w:t xml:space="preserve">общеобразовательных </w:t>
      </w:r>
      <w:r>
        <w:rPr>
          <w:rFonts w:ascii="Times New Roman" w:hAnsi="Times New Roman"/>
          <w:sz w:val="28"/>
        </w:rPr>
        <w:t>общеразвивающих</w:t>
      </w:r>
      <w:r>
        <w:rPr>
          <w:rFonts w:ascii="Times New Roman" w:hAnsi="Times New Roman"/>
          <w:sz w:val="28"/>
        </w:rPr>
        <w:t xml:space="preserve"> программ: методические рекомендации - Ярославль: ГАУ ДПО ЯО ИРО, 2016.- 60с.;</w:t>
      </w:r>
    </w:p>
    <w:p w14:paraId="4C000000">
      <w:pPr>
        <w:numPr>
          <w:ilvl w:val="0"/>
          <w:numId w:val="3"/>
        </w:numPr>
        <w:spacing w:after="0" w:line="240" w:lineRule="auto"/>
        <w:ind w:hanging="11"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8"/>
          <w:highlight w:val="white"/>
        </w:rPr>
        <w:t xml:space="preserve">Уставом Муниципального учреждения дополнительного образования «Центр дополнительного образования «Созвездие» </w:t>
      </w:r>
      <w:r>
        <w:rPr>
          <w:rFonts w:ascii="Times New Roman" w:hAnsi="Times New Roman"/>
          <w:sz w:val="28"/>
          <w:highlight w:val="white"/>
        </w:rPr>
        <w:t>Тутаевского</w:t>
      </w:r>
      <w:r>
        <w:rPr>
          <w:rFonts w:ascii="Times New Roman" w:hAnsi="Times New Roman"/>
          <w:sz w:val="28"/>
          <w:highlight w:val="white"/>
        </w:rPr>
        <w:t xml:space="preserve"> муниципального района</w:t>
      </w:r>
      <w:r>
        <w:rPr>
          <w:rFonts w:ascii="Times New Roman" w:hAnsi="Times New Roman"/>
          <w:sz w:val="28"/>
          <w:highlight w:val="white"/>
        </w:rPr>
        <w:t xml:space="preserve"> (далее – Центр «Созвездие»)</w:t>
      </w:r>
      <w:r>
        <w:rPr>
          <w:rFonts w:ascii="Times New Roman" w:hAnsi="Times New Roman"/>
          <w:sz w:val="28"/>
        </w:rPr>
        <w:t>.</w:t>
      </w:r>
    </w:p>
    <w:p w14:paraId="4D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Актуальность </w:t>
      </w:r>
      <w:r>
        <w:rPr>
          <w:rFonts w:ascii="Times New Roman" w:hAnsi="Times New Roman"/>
          <w:sz w:val="28"/>
        </w:rPr>
        <w:t>медиаобразования</w:t>
      </w:r>
      <w:r>
        <w:rPr>
          <w:rFonts w:ascii="Times New Roman" w:hAnsi="Times New Roman"/>
          <w:sz w:val="28"/>
        </w:rPr>
        <w:t xml:space="preserve"> продиктована временем. В современном мире появляется все больше </w:t>
      </w:r>
      <w:r>
        <w:rPr>
          <w:rFonts w:ascii="Times New Roman" w:hAnsi="Times New Roman"/>
          <w:sz w:val="28"/>
        </w:rPr>
        <w:t>медиаплощадок</w:t>
      </w:r>
      <w:r>
        <w:rPr>
          <w:rFonts w:ascii="Times New Roman" w:hAnsi="Times New Roman"/>
          <w:sz w:val="28"/>
        </w:rPr>
        <w:t xml:space="preserve">, в которых нужно уметь ориентироваться.  СМИ так же проходят эту интеграцию. Все более </w:t>
      </w:r>
      <w:r>
        <w:rPr>
          <w:rFonts w:ascii="Times New Roman" w:hAnsi="Times New Roman"/>
          <w:sz w:val="28"/>
        </w:rPr>
        <w:t xml:space="preserve">важным считается развитие в человеке универсальности, то есть владением сразу несколькими профессиями. Так, например, в </w:t>
      </w:r>
      <w:r>
        <w:rPr>
          <w:rFonts w:ascii="Times New Roman" w:hAnsi="Times New Roman"/>
          <w:sz w:val="28"/>
        </w:rPr>
        <w:t>медиаиндустрии</w:t>
      </w:r>
      <w:r>
        <w:rPr>
          <w:rFonts w:ascii="Times New Roman" w:hAnsi="Times New Roman"/>
          <w:sz w:val="28"/>
        </w:rPr>
        <w:t xml:space="preserve"> появились такие профессии как </w:t>
      </w:r>
      <w:r>
        <w:rPr>
          <w:rFonts w:ascii="Times New Roman" w:hAnsi="Times New Roman"/>
          <w:sz w:val="28"/>
        </w:rPr>
        <w:t>контент-менеджер</w:t>
      </w:r>
      <w:r>
        <w:rPr>
          <w:rFonts w:ascii="Times New Roman" w:hAnsi="Times New Roman"/>
          <w:sz w:val="28"/>
        </w:rPr>
        <w:t>, SMM- специалист. Возникновение таких рабочих мест связано с активным разв</w:t>
      </w:r>
      <w:r>
        <w:rPr>
          <w:rFonts w:ascii="Times New Roman" w:hAnsi="Times New Roman"/>
          <w:sz w:val="28"/>
        </w:rPr>
        <w:t xml:space="preserve">итием социальных сетей. Люди этой профессии умеют грамотно писать тексты, делать </w:t>
      </w:r>
      <w:r>
        <w:rPr>
          <w:rFonts w:ascii="Times New Roman" w:hAnsi="Times New Roman"/>
          <w:sz w:val="28"/>
        </w:rPr>
        <w:t>рерайт</w:t>
      </w:r>
      <w:r>
        <w:rPr>
          <w:rFonts w:ascii="Times New Roman" w:hAnsi="Times New Roman"/>
          <w:sz w:val="28"/>
        </w:rPr>
        <w:t xml:space="preserve">, составляют сценарии для видео, формируют </w:t>
      </w:r>
      <w:r>
        <w:rPr>
          <w:rFonts w:ascii="Times New Roman" w:hAnsi="Times New Roman"/>
          <w:sz w:val="28"/>
        </w:rPr>
        <w:t>контент-план</w:t>
      </w:r>
      <w:r>
        <w:rPr>
          <w:rFonts w:ascii="Times New Roman" w:hAnsi="Times New Roman"/>
          <w:sz w:val="28"/>
        </w:rPr>
        <w:t xml:space="preserve">, владеют вёрсткой </w:t>
      </w:r>
      <w:r>
        <w:rPr>
          <w:rFonts w:ascii="Times New Roman" w:hAnsi="Times New Roman"/>
          <w:sz w:val="28"/>
        </w:rPr>
        <w:t>контент-изображений</w:t>
      </w:r>
      <w:r>
        <w:rPr>
          <w:rFonts w:ascii="Times New Roman" w:hAnsi="Times New Roman"/>
          <w:sz w:val="28"/>
        </w:rPr>
        <w:t xml:space="preserve">, фотографией, умеют быстро ориентироваться в </w:t>
      </w:r>
      <w:r>
        <w:rPr>
          <w:rFonts w:ascii="Times New Roman" w:hAnsi="Times New Roman"/>
          <w:sz w:val="28"/>
        </w:rPr>
        <w:t>медиапространстве</w:t>
      </w:r>
      <w:r>
        <w:rPr>
          <w:rFonts w:ascii="Times New Roman" w:hAnsi="Times New Roman"/>
          <w:sz w:val="28"/>
        </w:rPr>
        <w:t>.</w:t>
      </w:r>
    </w:p>
    <w:p w14:paraId="4E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Интеграция </w:t>
      </w:r>
      <w:r>
        <w:rPr>
          <w:rFonts w:ascii="Times New Roman" w:hAnsi="Times New Roman"/>
          <w:sz w:val="28"/>
        </w:rPr>
        <w:t>СМИ и соц. сетей не означает, что забыты такие форматы, как газеты и журналы, радио. Для большого количества жителей планеты, такой формат по-прежнему является приоритетным. Конечно, печать изданий постепенно отходит на второй план, но издания выходят в пр</w:t>
      </w:r>
      <w:r>
        <w:rPr>
          <w:rFonts w:ascii="Times New Roman" w:hAnsi="Times New Roman"/>
          <w:sz w:val="28"/>
        </w:rPr>
        <w:t xml:space="preserve">ивычном формате в электронных подписках, что для современного человека, </w:t>
      </w:r>
      <w:r>
        <w:rPr>
          <w:rFonts w:ascii="Times New Roman" w:hAnsi="Times New Roman"/>
          <w:sz w:val="28"/>
        </w:rPr>
        <w:t>несомненно</w:t>
      </w:r>
      <w:r>
        <w:rPr>
          <w:rFonts w:ascii="Times New Roman" w:hAnsi="Times New Roman"/>
          <w:sz w:val="28"/>
        </w:rPr>
        <w:t xml:space="preserve"> удобно.</w:t>
      </w:r>
    </w:p>
    <w:p w14:paraId="4F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Поэтому СМИ по-прежнему рассматриваются как один из эффективнейших </w:t>
      </w:r>
    </w:p>
    <w:p w14:paraId="50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инструментов, формирующих наше сознание, жизненные ценности и </w:t>
      </w:r>
    </w:p>
    <w:p w14:paraId="51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ориентиры, они дают оценку событий</w:t>
      </w:r>
      <w:r>
        <w:rPr>
          <w:rFonts w:ascii="Times New Roman" w:hAnsi="Times New Roman"/>
          <w:sz w:val="28"/>
        </w:rPr>
        <w:t>, происходящих в социуме, создают в личности моральные и этические понятия.</w:t>
      </w:r>
    </w:p>
    <w:p w14:paraId="52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Одной из важных составляющих программы является развитие у обучающихся компетенций направленных на составление грамотных текстов, а также универсальность, то есть владение сразу неско</w:t>
      </w:r>
      <w:r>
        <w:rPr>
          <w:rFonts w:ascii="Times New Roman" w:hAnsi="Times New Roman"/>
          <w:sz w:val="28"/>
        </w:rPr>
        <w:t xml:space="preserve">лькими навыками сферы </w:t>
      </w:r>
      <w:r>
        <w:rPr>
          <w:rFonts w:ascii="Times New Roman" w:hAnsi="Times New Roman"/>
          <w:sz w:val="28"/>
        </w:rPr>
        <w:t>медиа</w:t>
      </w:r>
      <w:r>
        <w:rPr>
          <w:rFonts w:ascii="Times New Roman" w:hAnsi="Times New Roman"/>
          <w:sz w:val="28"/>
        </w:rPr>
        <w:t>.</w:t>
      </w:r>
    </w:p>
    <w:p w14:paraId="53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Программ</w:t>
      </w:r>
      <w:r>
        <w:rPr>
          <w:rFonts w:ascii="Times New Roman" w:hAnsi="Times New Roman"/>
          <w:sz w:val="28"/>
        </w:rPr>
        <w:t>а направлена на воспитание культ</w:t>
      </w:r>
      <w:r>
        <w:rPr>
          <w:rFonts w:ascii="Times New Roman" w:hAnsi="Times New Roman"/>
          <w:sz w:val="28"/>
        </w:rPr>
        <w:t>урного общения, умение грамотно и осознанно выражать свои мысли и делиться ими с окружающими, позволяет развивать личностные, информативные навыки, применяемые на практике.</w:t>
      </w:r>
    </w:p>
    <w:p w14:paraId="54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Одним из важны</w:t>
      </w:r>
      <w:r>
        <w:rPr>
          <w:rFonts w:ascii="Times New Roman" w:hAnsi="Times New Roman"/>
          <w:sz w:val="28"/>
        </w:rPr>
        <w:t xml:space="preserve">х результатов </w:t>
      </w:r>
      <w:r>
        <w:rPr>
          <w:rFonts w:ascii="Times New Roman" w:hAnsi="Times New Roman"/>
          <w:sz w:val="28"/>
        </w:rPr>
        <w:t xml:space="preserve">освоения </w:t>
      </w:r>
      <w:r>
        <w:rPr>
          <w:rFonts w:ascii="Times New Roman" w:hAnsi="Times New Roman"/>
          <w:sz w:val="28"/>
        </w:rPr>
        <w:t>программы является участие</w:t>
      </w:r>
      <w:r>
        <w:rPr>
          <w:rFonts w:ascii="Times New Roman" w:hAnsi="Times New Roman"/>
          <w:sz w:val="28"/>
        </w:rPr>
        <w:t xml:space="preserve"> обучающихся в районном</w:t>
      </w:r>
      <w:r>
        <w:rPr>
          <w:rFonts w:ascii="Times New Roman" w:hAnsi="Times New Roman"/>
          <w:sz w:val="28"/>
        </w:rPr>
        <w:t xml:space="preserve"> «Слёт</w:t>
      </w:r>
      <w:r>
        <w:rPr>
          <w:rFonts w:ascii="Times New Roman" w:hAnsi="Times New Roman"/>
          <w:sz w:val="28"/>
        </w:rPr>
        <w:t>е юных корреспондентов</w:t>
      </w:r>
      <w:r>
        <w:rPr>
          <w:rFonts w:ascii="Times New Roman" w:hAnsi="Times New Roman"/>
          <w:sz w:val="28"/>
        </w:rPr>
        <w:t>».</w:t>
      </w:r>
    </w:p>
    <w:p w14:paraId="55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Педагогическая целесообразность</w:t>
      </w:r>
      <w:r>
        <w:rPr>
          <w:rFonts w:ascii="Times New Roman" w:hAnsi="Times New Roman"/>
          <w:sz w:val="28"/>
        </w:rPr>
        <w:t xml:space="preserve">. Программа разработана с учетом </w:t>
      </w:r>
    </w:p>
    <w:p w14:paraId="56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психологических особенностей среднего и старшего школьного возраста. </w:t>
      </w:r>
    </w:p>
    <w:p w14:paraId="57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Тематические блоки про</w:t>
      </w:r>
      <w:r>
        <w:rPr>
          <w:rFonts w:ascii="Times New Roman" w:hAnsi="Times New Roman"/>
          <w:sz w:val="28"/>
        </w:rPr>
        <w:t xml:space="preserve">граммы подобраны в соответствии с </w:t>
      </w:r>
      <w:r>
        <w:rPr>
          <w:rFonts w:ascii="Times New Roman" w:hAnsi="Times New Roman"/>
          <w:sz w:val="28"/>
        </w:rPr>
        <w:t>актуальными</w:t>
      </w:r>
    </w:p>
    <w:p w14:paraId="58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потребностями старшего и раннего юношеского возраста, возникающими </w:t>
      </w:r>
      <w:r>
        <w:rPr>
          <w:rFonts w:ascii="Times New Roman" w:hAnsi="Times New Roman"/>
          <w:sz w:val="28"/>
        </w:rPr>
        <w:t>в</w:t>
      </w:r>
    </w:p>
    <w:p w14:paraId="59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процессе формирования и развития личностных качеств, важных </w:t>
      </w:r>
      <w:r>
        <w:rPr>
          <w:rFonts w:ascii="Times New Roman" w:hAnsi="Times New Roman"/>
          <w:sz w:val="28"/>
        </w:rPr>
        <w:t>для</w:t>
      </w:r>
    </w:p>
    <w:p w14:paraId="5A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эффективной самореализации, </w:t>
      </w:r>
      <w:r>
        <w:rPr>
          <w:rFonts w:ascii="Times New Roman" w:hAnsi="Times New Roman"/>
          <w:sz w:val="28"/>
        </w:rPr>
        <w:t>самоактуализации</w:t>
      </w:r>
      <w:r>
        <w:rPr>
          <w:rFonts w:ascii="Times New Roman" w:hAnsi="Times New Roman"/>
          <w:sz w:val="28"/>
        </w:rPr>
        <w:t xml:space="preserve"> и самоопределения в этом </w:t>
      </w:r>
    </w:p>
    <w:p w14:paraId="5B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возрас</w:t>
      </w:r>
      <w:r>
        <w:rPr>
          <w:rFonts w:ascii="Times New Roman" w:hAnsi="Times New Roman"/>
          <w:sz w:val="28"/>
        </w:rPr>
        <w:t>те</w:t>
      </w:r>
      <w:r>
        <w:rPr>
          <w:rFonts w:ascii="Times New Roman" w:hAnsi="Times New Roman"/>
          <w:sz w:val="28"/>
        </w:rPr>
        <w:t xml:space="preserve">. Программа включает в себя различные формы работы, что </w:t>
      </w:r>
    </w:p>
    <w:p w14:paraId="5C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способствует активному вовлечению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в учебно-воспитательный </w:t>
      </w:r>
    </w:p>
    <w:p w14:paraId="5D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процесс и более быстрому достижению педагогических целей за счет </w:t>
      </w:r>
    </w:p>
    <w:p w14:paraId="5E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приобретения участниками собственного опыта.</w:t>
      </w:r>
    </w:p>
    <w:p w14:paraId="5F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Адресат програ</w:t>
      </w:r>
      <w:r>
        <w:rPr>
          <w:rFonts w:ascii="Times New Roman" w:hAnsi="Times New Roman"/>
          <w:b w:val="1"/>
          <w:sz w:val="28"/>
        </w:rPr>
        <w:t>ммы.</w:t>
      </w:r>
      <w:r>
        <w:rPr>
          <w:rFonts w:ascii="Times New Roman" w:hAnsi="Times New Roman"/>
          <w:sz w:val="28"/>
        </w:rPr>
        <w:t xml:space="preserve"> Образовательная программа рассчитана </w:t>
      </w:r>
      <w:r>
        <w:rPr>
          <w:rFonts w:ascii="Times New Roman" w:hAnsi="Times New Roman"/>
          <w:sz w:val="28"/>
        </w:rPr>
        <w:t>на</w:t>
      </w:r>
    </w:p>
    <w:p w14:paraId="60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старшего подросткового и раннего юношеского возраста - 12-</w:t>
      </w:r>
    </w:p>
    <w:p w14:paraId="61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 лет. Специальных требований к знаниям при приеме в объединение нет.</w:t>
      </w:r>
    </w:p>
    <w:p w14:paraId="62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Объем программы. Общее количество учебных часов по программе – 16 час</w:t>
      </w:r>
      <w:r>
        <w:rPr>
          <w:rFonts w:ascii="Times New Roman" w:hAnsi="Times New Roman"/>
          <w:sz w:val="28"/>
        </w:rPr>
        <w:t>ов в год, по 1 занятию 1 раз в месяц.</w:t>
      </w:r>
    </w:p>
    <w:p w14:paraId="63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Срок освоения программы. Программа «</w:t>
      </w:r>
      <w:r>
        <w:rPr>
          <w:rFonts w:ascii="Times New Roman" w:hAnsi="Times New Roman"/>
          <w:sz w:val="28"/>
        </w:rPr>
        <w:t>Медиавызов</w:t>
      </w:r>
      <w:r>
        <w:rPr>
          <w:rFonts w:ascii="Times New Roman" w:hAnsi="Times New Roman"/>
          <w:sz w:val="28"/>
        </w:rPr>
        <w:t>» реализуется 6 месяцев (ноябрь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 апрель). Режим занятий. Занятия проводятся 1раз в месяц, продолжительностью по 2 часа (групповые занятия), на базе Центра «Созвездие».</w:t>
      </w:r>
    </w:p>
    <w:p w14:paraId="64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</w:t>
      </w:r>
      <w:r>
        <w:rPr>
          <w:rFonts w:ascii="Times New Roman" w:hAnsi="Times New Roman"/>
          <w:sz w:val="28"/>
        </w:rPr>
        <w:t xml:space="preserve">ы обучения и виды занятий. Форма обучения – </w:t>
      </w:r>
      <w:r>
        <w:rPr>
          <w:rFonts w:ascii="Times New Roman" w:hAnsi="Times New Roman"/>
          <w:sz w:val="28"/>
        </w:rPr>
        <w:t>очн</w:t>
      </w:r>
      <w:r>
        <w:rPr>
          <w:rFonts w:ascii="Times New Roman" w:hAnsi="Times New Roman"/>
          <w:sz w:val="28"/>
        </w:rPr>
        <w:t xml:space="preserve">о 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заочная.  Программа реализуется в форме учебного занятия. Входящие в программу занятия проводятся преимущественно в интерактивной форме и включают в себя игровой формат, </w:t>
      </w:r>
      <w:r>
        <w:rPr>
          <w:rFonts w:ascii="Times New Roman" w:hAnsi="Times New Roman"/>
          <w:sz w:val="28"/>
        </w:rPr>
        <w:t>квесты</w:t>
      </w:r>
      <w:r>
        <w:rPr>
          <w:rFonts w:ascii="Times New Roman" w:hAnsi="Times New Roman"/>
          <w:sz w:val="28"/>
        </w:rPr>
        <w:t>, дискуссии, семинары, мастер-</w:t>
      </w:r>
      <w:r>
        <w:rPr>
          <w:rFonts w:ascii="Times New Roman" w:hAnsi="Times New Roman"/>
          <w:sz w:val="28"/>
        </w:rPr>
        <w:t>классы. В рамках программы осуществляются групповые занятия.</w:t>
      </w:r>
    </w:p>
    <w:p w14:paraId="65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1.2 Цель и задачи программы</w:t>
      </w:r>
    </w:p>
    <w:p w14:paraId="66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Цель программы: ознакомление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со сферой </w:t>
      </w:r>
      <w:r>
        <w:rPr>
          <w:rFonts w:ascii="Times New Roman" w:hAnsi="Times New Roman"/>
          <w:sz w:val="28"/>
        </w:rPr>
        <w:t>медиа</w:t>
      </w:r>
      <w:r>
        <w:rPr>
          <w:rFonts w:ascii="Times New Roman" w:hAnsi="Times New Roman"/>
          <w:sz w:val="28"/>
        </w:rPr>
        <w:t>, поср</w:t>
      </w:r>
      <w:r>
        <w:rPr>
          <w:rFonts w:ascii="Times New Roman" w:hAnsi="Times New Roman"/>
          <w:sz w:val="28"/>
          <w:highlight w:val="white"/>
        </w:rPr>
        <w:t>едством включения их в журналистскую деятельность</w:t>
      </w:r>
      <w:r>
        <w:rPr>
          <w:rFonts w:ascii="Times New Roman" w:hAnsi="Times New Roman"/>
          <w:sz w:val="28"/>
        </w:rPr>
        <w:t>.</w:t>
      </w:r>
    </w:p>
    <w:p w14:paraId="67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Задачи:</w:t>
      </w:r>
    </w:p>
    <w:p w14:paraId="68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обучающие:</w:t>
      </w:r>
    </w:p>
    <w:p w14:paraId="69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обучить совместной деятельности, умению диалогового общения и </w:t>
      </w:r>
    </w:p>
    <w:p w14:paraId="6A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командной работы;</w:t>
      </w:r>
    </w:p>
    <w:p w14:paraId="6B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дать первоначальные знания по созданию: публикаций, </w:t>
      </w:r>
    </w:p>
    <w:p w14:paraId="6C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фоторепортажей; положительного Интернет </w:t>
      </w:r>
      <w:r>
        <w:rPr>
          <w:rFonts w:ascii="Times New Roman" w:hAnsi="Times New Roman"/>
          <w:sz w:val="28"/>
        </w:rPr>
        <w:t>контента</w:t>
      </w:r>
      <w:r>
        <w:rPr>
          <w:rFonts w:ascii="Times New Roman" w:hAnsi="Times New Roman"/>
          <w:sz w:val="28"/>
        </w:rPr>
        <w:t xml:space="preserve"> и безопасного использования цифровых и информационных технологий;</w:t>
      </w:r>
    </w:p>
    <w:p w14:paraId="6D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развивающие: </w:t>
      </w:r>
    </w:p>
    <w:p w14:paraId="6E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способствовать развитию культурного, коммуникативног</w:t>
      </w:r>
      <w:r>
        <w:rPr>
          <w:rFonts w:ascii="Times New Roman" w:hAnsi="Times New Roman"/>
          <w:sz w:val="28"/>
        </w:rPr>
        <w:t xml:space="preserve">о, потенциала </w:t>
      </w:r>
    </w:p>
    <w:p w14:paraId="6F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в процессе участия в совместной деятельности;</w:t>
      </w:r>
    </w:p>
    <w:p w14:paraId="70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способствовать развитию творческих, коммуникативных способностей </w:t>
      </w:r>
    </w:p>
    <w:p w14:paraId="71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обучающихся;</w:t>
      </w:r>
    </w:p>
    <w:p w14:paraId="72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воспитательные:</w:t>
      </w:r>
    </w:p>
    <w:p w14:paraId="73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-способствовать профессиональному самоопределению обучающихся; </w:t>
      </w:r>
    </w:p>
    <w:p w14:paraId="74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-способствовать социализации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>;</w:t>
      </w:r>
    </w:p>
    <w:p w14:paraId="75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способствовать воспитанию</w:t>
      </w:r>
      <w:r>
        <w:rPr>
          <w:rFonts w:ascii="Times New Roman" w:hAnsi="Times New Roman"/>
          <w:sz w:val="28"/>
        </w:rPr>
        <w:t xml:space="preserve"> социальной ответственности.</w:t>
      </w:r>
    </w:p>
    <w:p w14:paraId="76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1.3.Учебно-тематический план занятий объединения «</w:t>
      </w:r>
      <w:r>
        <w:rPr>
          <w:rFonts w:ascii="Times New Roman" w:hAnsi="Times New Roman"/>
          <w:b w:val="1"/>
          <w:sz w:val="28"/>
        </w:rPr>
        <w:t>Медиавызов</w:t>
      </w:r>
      <w:r>
        <w:rPr>
          <w:rFonts w:ascii="Times New Roman" w:hAnsi="Times New Roman"/>
          <w:b w:val="1"/>
          <w:sz w:val="28"/>
        </w:rPr>
        <w:t xml:space="preserve">» </w:t>
      </w:r>
    </w:p>
    <w:tbl>
      <w:tblPr>
        <w:tblStyle w:val="Style_3"/>
        <w:tblLayout w:type="fixed"/>
      </w:tblPr>
      <w:tblGrid>
        <w:gridCol w:w="675"/>
        <w:gridCol w:w="4707"/>
        <w:gridCol w:w="1070"/>
        <w:gridCol w:w="1117"/>
        <w:gridCol w:w="1412"/>
      </w:tblGrid>
      <w:tr>
        <w:trPr>
          <w:trHeight w:hRule="atLeast" w:val="458"/>
        </w:trPr>
        <w:tc>
          <w:tcPr>
            <w:tcW w:type="dxa" w:w="6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470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Название занятия</w:t>
            </w:r>
          </w:p>
        </w:tc>
        <w:tc>
          <w:tcPr>
            <w:tcW w:type="dxa" w:w="359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часов</w:t>
            </w:r>
          </w:p>
        </w:tc>
      </w:tr>
      <w:tr>
        <w:trPr>
          <w:trHeight w:hRule="atLeast" w:val="366"/>
        </w:trPr>
        <w:tc>
          <w:tcPr>
            <w:tcW w:type="dxa" w:w="6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470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1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Всего</w:t>
            </w:r>
          </w:p>
        </w:tc>
        <w:tc>
          <w:tcPr>
            <w:tcW w:type="dxa" w:w="1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Теория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Практика</w:t>
            </w:r>
          </w:p>
        </w:tc>
      </w:tr>
      <w:tr>
        <w:trPr>
          <w:trHeight w:hRule="atLeast" w:val="733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4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Что такое «</w:t>
            </w:r>
            <w:r>
              <w:rPr>
                <w:rFonts w:ascii="Times New Roman" w:hAnsi="Times New Roman"/>
                <w:sz w:val="28"/>
              </w:rPr>
              <w:t>медиа</w:t>
            </w:r>
            <w:r>
              <w:rPr>
                <w:rFonts w:ascii="Times New Roman" w:hAnsi="Times New Roman"/>
                <w:sz w:val="28"/>
              </w:rPr>
              <w:t>»?</w:t>
            </w:r>
          </w:p>
        </w:tc>
        <w:tc>
          <w:tcPr>
            <w:tcW w:type="dxa" w:w="1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757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4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0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Ораторское искусство</w:t>
            </w:r>
          </w:p>
        </w:tc>
        <w:tc>
          <w:tcPr>
            <w:tcW w:type="dxa" w:w="1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560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4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00000"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Особенности работы журналиста в социальной сети. Ведение 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паблика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в 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соцсети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«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ВКонтакте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». Оформление, целевая аудитория, пост </w:t>
            </w:r>
          </w:p>
        </w:tc>
        <w:tc>
          <w:tcPr>
            <w:tcW w:type="dxa" w:w="1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rPr>
          <w:trHeight w:hRule="atLeast" w:val="806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4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00000">
            <w:pPr>
              <w:spacing w:after="0" w:line="240" w:lineRule="auto"/>
              <w:ind/>
              <w:rPr>
                <w:rFonts w:ascii="Times New Roman" w:hAnsi="Times New Roman"/>
                <w:color w:themeColor="text1" w:val="000000"/>
                <w:sz w:val="28"/>
              </w:rPr>
            </w:pPr>
            <w:r>
              <w:rPr>
                <w:rFonts w:ascii="Times New Roman" w:hAnsi="Times New Roman"/>
                <w:color w:themeColor="text1" w:val="000000"/>
                <w:sz w:val="28"/>
              </w:rPr>
              <w:t>Видеоиндустрия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 xml:space="preserve"> от теории к п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рактике</w:t>
            </w:r>
          </w:p>
        </w:tc>
        <w:tc>
          <w:tcPr>
            <w:tcW w:type="dxa" w:w="1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1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</w:tr>
      <w:tr>
        <w:trPr>
          <w:trHeight w:hRule="atLeast" w:val="646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4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00000">
            <w:pPr>
              <w:spacing w:after="0" w:line="240" w:lineRule="auto"/>
              <w:ind/>
              <w:rPr>
                <w:rFonts w:ascii="Times New Roman" w:hAnsi="Times New Roman"/>
                <w:color w:themeColor="text1" w:val="000000"/>
                <w:sz w:val="28"/>
              </w:rPr>
            </w:pPr>
            <w:r>
              <w:rPr>
                <w:rFonts w:ascii="Times New Roman" w:hAnsi="Times New Roman"/>
                <w:color w:themeColor="text1" w:val="000000"/>
                <w:sz w:val="28"/>
              </w:rPr>
              <w:t>Воспитательная деятельность</w:t>
            </w:r>
          </w:p>
        </w:tc>
        <w:tc>
          <w:tcPr>
            <w:tcW w:type="dxa" w:w="1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1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</w:tr>
      <w:tr>
        <w:trPr>
          <w:trHeight w:hRule="atLeast" w:val="646"/>
        </w:trPr>
        <w:tc>
          <w:tcPr>
            <w:tcW w:type="dxa" w:w="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00000">
            <w:pPr>
              <w:spacing w:after="0" w:line="240" w:lineRule="auto"/>
              <w:ind/>
              <w:rPr>
                <w:rFonts w:ascii="Times New Roman" w:hAnsi="Times New Roman"/>
                <w:color w:themeColor="text1" w:val="000000"/>
                <w:sz w:val="28"/>
              </w:rPr>
            </w:pPr>
            <w:r>
              <w:rPr>
                <w:rFonts w:ascii="Times New Roman" w:hAnsi="Times New Roman"/>
                <w:color w:themeColor="text1" w:val="000000"/>
                <w:sz w:val="28"/>
              </w:rPr>
              <w:t>Итого:</w:t>
            </w:r>
          </w:p>
        </w:tc>
        <w:tc>
          <w:tcPr>
            <w:tcW w:type="dxa" w:w="10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16</w:t>
            </w:r>
          </w:p>
        </w:tc>
        <w:tc>
          <w:tcPr>
            <w:tcW w:type="dxa" w:w="11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7</w:t>
            </w:r>
          </w:p>
        </w:tc>
        <w:tc>
          <w:tcPr>
            <w:tcW w:type="dxa" w:w="14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9</w:t>
            </w:r>
          </w:p>
        </w:tc>
      </w:tr>
    </w:tbl>
    <w:p w14:paraId="9B000000">
      <w:pPr>
        <w:spacing w:after="0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1.4.</w:t>
      </w:r>
      <w:r>
        <w:rPr>
          <w:rFonts w:ascii="Times New Roman" w:hAnsi="Times New Roman"/>
          <w:b w:val="1"/>
          <w:sz w:val="28"/>
        </w:rPr>
        <w:t xml:space="preserve"> Содержание программы</w:t>
      </w:r>
    </w:p>
    <w:p w14:paraId="9C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Занятие 1. Что такое «</w:t>
      </w:r>
      <w:r>
        <w:rPr>
          <w:rFonts w:ascii="Times New Roman" w:hAnsi="Times New Roman"/>
          <w:b w:val="1"/>
          <w:sz w:val="28"/>
        </w:rPr>
        <w:t>медиа</w:t>
      </w:r>
      <w:r>
        <w:rPr>
          <w:rFonts w:ascii="Times New Roman" w:hAnsi="Times New Roman"/>
          <w:b w:val="1"/>
          <w:sz w:val="28"/>
        </w:rPr>
        <w:t>»?</w:t>
      </w:r>
      <w:r>
        <w:rPr>
          <w:rFonts w:ascii="Times New Roman" w:hAnsi="Times New Roman"/>
          <w:b w:val="1"/>
          <w:sz w:val="28"/>
        </w:rPr>
        <w:t>(</w:t>
      </w:r>
      <w:r>
        <w:rPr>
          <w:rFonts w:ascii="Times New Roman" w:hAnsi="Times New Roman"/>
          <w:b w:val="1"/>
          <w:sz w:val="28"/>
        </w:rPr>
        <w:t>2 часа)</w:t>
      </w:r>
    </w:p>
    <w:p w14:paraId="9D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Теория (1 час)</w:t>
      </w:r>
    </w:p>
    <w:p w14:paraId="9E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Общее знакомство с термином </w:t>
      </w:r>
      <w:r>
        <w:rPr>
          <w:rFonts w:ascii="Times New Roman" w:hAnsi="Times New Roman"/>
          <w:sz w:val="28"/>
        </w:rPr>
        <w:t>медиасфера</w:t>
      </w:r>
      <w:r>
        <w:rPr>
          <w:rFonts w:ascii="Times New Roman" w:hAnsi="Times New Roman"/>
          <w:sz w:val="28"/>
        </w:rPr>
        <w:t xml:space="preserve">, и её основными профессиями. </w:t>
      </w:r>
      <w:r>
        <w:rPr>
          <w:rFonts w:ascii="Times New Roman" w:hAnsi="Times New Roman"/>
          <w:sz w:val="28"/>
        </w:rPr>
        <w:t>Уст</w:t>
      </w:r>
      <w:r>
        <w:rPr>
          <w:rFonts w:ascii="Times New Roman" w:hAnsi="Times New Roman"/>
          <w:sz w:val="28"/>
        </w:rPr>
        <w:t>ная</w:t>
      </w:r>
      <w:r>
        <w:rPr>
          <w:rFonts w:ascii="Times New Roman" w:hAnsi="Times New Roman"/>
          <w:sz w:val="28"/>
        </w:rPr>
        <w:t xml:space="preserve"> тест-беседа по основам безопасности в интер</w:t>
      </w:r>
      <w:r>
        <w:rPr>
          <w:rFonts w:ascii="Times New Roman" w:hAnsi="Times New Roman"/>
          <w:sz w:val="28"/>
        </w:rPr>
        <w:t xml:space="preserve">нете и социальной сети. </w:t>
      </w:r>
    </w:p>
    <w:p w14:paraId="9F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Практика (1часа)</w:t>
      </w:r>
    </w:p>
    <w:p w14:paraId="A0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Квиз-игра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Квизнуть</w:t>
      </w:r>
      <w:r>
        <w:rPr>
          <w:rFonts w:ascii="Times New Roman" w:hAnsi="Times New Roman"/>
          <w:sz w:val="28"/>
        </w:rPr>
        <w:t xml:space="preserve"> по </w:t>
      </w:r>
      <w:r>
        <w:rPr>
          <w:rFonts w:ascii="Times New Roman" w:hAnsi="Times New Roman"/>
          <w:sz w:val="28"/>
        </w:rPr>
        <w:t>медиа</w:t>
      </w:r>
      <w:r>
        <w:rPr>
          <w:rFonts w:ascii="Times New Roman" w:hAnsi="Times New Roman"/>
          <w:sz w:val="28"/>
        </w:rPr>
        <w:t>»</w:t>
      </w:r>
    </w:p>
    <w:p w14:paraId="A1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Занятие 2. Ораторское искусство (2 часа)</w:t>
      </w:r>
    </w:p>
    <w:p w14:paraId="A2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Теория (1 час)</w:t>
      </w:r>
    </w:p>
    <w:p w14:paraId="A3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Ораторское мастерство как наука убеждать. История развития ораторского мастерства, приёмы убеждения и убеждающие воздействия, Невербальные средства оратора. Искусство спора. </w:t>
      </w:r>
    </w:p>
    <w:p w14:paraId="A4000000">
      <w:pPr>
        <w:spacing w:after="0"/>
        <w:ind/>
        <w:rPr>
          <w:rFonts w:ascii="Times New Roman" w:hAnsi="Times New Roman"/>
          <w:b w:val="1"/>
          <w:sz w:val="28"/>
        </w:rPr>
      </w:pPr>
      <w:bookmarkStart w:id="1" w:name="_GoBack"/>
      <w:bookmarkEnd w:id="1"/>
      <w:r>
        <w:rPr>
          <w:rFonts w:ascii="Times New Roman" w:hAnsi="Times New Roman"/>
          <w:b w:val="1"/>
          <w:sz w:val="28"/>
        </w:rPr>
        <w:t>Практика (1 ча</w:t>
      </w:r>
      <w:r>
        <w:rPr>
          <w:rFonts w:ascii="Times New Roman" w:hAnsi="Times New Roman"/>
          <w:b w:val="1"/>
          <w:sz w:val="28"/>
        </w:rPr>
        <w:t>сов)</w:t>
      </w:r>
    </w:p>
    <w:p w14:paraId="A5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Упражнения на снятие зажимов и раскрепощение, приемы д</w:t>
      </w:r>
      <w:r>
        <w:rPr>
          <w:rFonts w:ascii="Times New Roman" w:hAnsi="Times New Roman"/>
          <w:sz w:val="28"/>
        </w:rPr>
        <w:t>ля удержания аудитории. Ораторс</w:t>
      </w:r>
      <w:r>
        <w:rPr>
          <w:rFonts w:ascii="Times New Roman" w:hAnsi="Times New Roman"/>
          <w:sz w:val="28"/>
        </w:rPr>
        <w:t>кий турнир.</w:t>
      </w:r>
    </w:p>
    <w:p w14:paraId="A6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Занятие 3. </w:t>
      </w:r>
      <w:r>
        <w:rPr>
          <w:rFonts w:ascii="Times New Roman" w:hAnsi="Times New Roman"/>
          <w:b w:val="1"/>
          <w:color w:themeColor="text1" w:val="000000"/>
          <w:sz w:val="28"/>
        </w:rPr>
        <w:t xml:space="preserve">Особенности работы журналиста в социальной сети. Ведение </w:t>
      </w:r>
      <w:r>
        <w:rPr>
          <w:rFonts w:ascii="Times New Roman" w:hAnsi="Times New Roman"/>
          <w:b w:val="1"/>
          <w:color w:themeColor="text1" w:val="000000"/>
          <w:sz w:val="28"/>
        </w:rPr>
        <w:t>паблика</w:t>
      </w:r>
      <w:r>
        <w:rPr>
          <w:rFonts w:ascii="Times New Roman" w:hAnsi="Times New Roman"/>
          <w:b w:val="1"/>
          <w:color w:themeColor="text1" w:val="000000"/>
          <w:sz w:val="28"/>
        </w:rPr>
        <w:t xml:space="preserve"> в </w:t>
      </w:r>
      <w:r>
        <w:rPr>
          <w:rFonts w:ascii="Times New Roman" w:hAnsi="Times New Roman"/>
          <w:b w:val="1"/>
          <w:color w:themeColor="text1" w:val="000000"/>
          <w:sz w:val="28"/>
        </w:rPr>
        <w:t>соцсети</w:t>
      </w:r>
      <w:r>
        <w:rPr>
          <w:rFonts w:ascii="Times New Roman" w:hAnsi="Times New Roman"/>
          <w:b w:val="1"/>
          <w:color w:themeColor="text1" w:val="000000"/>
          <w:sz w:val="28"/>
        </w:rPr>
        <w:t xml:space="preserve"> «</w:t>
      </w:r>
      <w:r>
        <w:rPr>
          <w:rFonts w:ascii="Times New Roman" w:hAnsi="Times New Roman"/>
          <w:b w:val="1"/>
          <w:color w:themeColor="text1" w:val="000000"/>
          <w:sz w:val="28"/>
        </w:rPr>
        <w:t>ВКонтакте</w:t>
      </w:r>
      <w:r>
        <w:rPr>
          <w:rFonts w:ascii="Times New Roman" w:hAnsi="Times New Roman"/>
          <w:b w:val="1"/>
          <w:color w:themeColor="text1" w:val="000000"/>
          <w:sz w:val="28"/>
        </w:rPr>
        <w:t xml:space="preserve">». Оформление, целевая аудитория, пост </w:t>
      </w:r>
      <w:r>
        <w:rPr>
          <w:rFonts w:ascii="Times New Roman" w:hAnsi="Times New Roman"/>
          <w:b w:val="1"/>
          <w:sz w:val="28"/>
        </w:rPr>
        <w:t xml:space="preserve"> (2 часа)</w:t>
      </w:r>
    </w:p>
    <w:p w14:paraId="A7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Теория </w:t>
      </w:r>
      <w:r>
        <w:rPr>
          <w:rFonts w:ascii="Times New Roman" w:hAnsi="Times New Roman"/>
          <w:b w:val="1"/>
          <w:sz w:val="28"/>
        </w:rPr>
        <w:t>(1 часов)</w:t>
      </w:r>
    </w:p>
    <w:p w14:paraId="A8000000">
      <w:pPr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Оформление и фирменный стиль сообщества. Анализ целевой аудитории. Методы привлечения аудитории. Структура поста, отличительные признаки поста и статьи. Оформление поста. Ознакомительная информация по оформлению видео, постов, картинок, фото для </w:t>
      </w:r>
      <w:r>
        <w:rPr>
          <w:rFonts w:ascii="Times New Roman" w:hAnsi="Times New Roman"/>
          <w:color w:themeColor="text1" w:val="000000"/>
          <w:sz w:val="28"/>
        </w:rPr>
        <w:t>соц. сетей.</w:t>
      </w:r>
    </w:p>
    <w:p w14:paraId="A9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Практика (1 час)</w:t>
      </w:r>
    </w:p>
    <w:p w14:paraId="AA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Составление </w:t>
      </w:r>
      <w:r>
        <w:rPr>
          <w:rFonts w:ascii="Times New Roman" w:hAnsi="Times New Roman"/>
          <w:color w:themeColor="text1" w:val="000000"/>
          <w:sz w:val="28"/>
        </w:rPr>
        <w:t>контент-плана</w:t>
      </w:r>
      <w:r>
        <w:rPr>
          <w:rFonts w:ascii="Times New Roman" w:hAnsi="Times New Roman"/>
          <w:color w:themeColor="text1" w:val="000000"/>
          <w:sz w:val="28"/>
        </w:rPr>
        <w:t xml:space="preserve">. Подбор новостных рубрик для ведения школьного </w:t>
      </w:r>
      <w:r>
        <w:rPr>
          <w:rFonts w:ascii="Times New Roman" w:hAnsi="Times New Roman"/>
          <w:color w:themeColor="text1" w:val="000000"/>
          <w:sz w:val="28"/>
        </w:rPr>
        <w:t>паблика</w:t>
      </w:r>
      <w:r>
        <w:rPr>
          <w:rFonts w:ascii="Times New Roman" w:hAnsi="Times New Roman"/>
          <w:sz w:val="28"/>
        </w:rPr>
        <w:t>. Подготовка поста – прогрева для видеоролика о родной школе (</w:t>
      </w:r>
      <w:r>
        <w:rPr>
          <w:rFonts w:ascii="Times New Roman" w:hAnsi="Times New Roman"/>
          <w:sz w:val="28"/>
        </w:rPr>
        <w:t>см</w:t>
      </w:r>
      <w:r>
        <w:rPr>
          <w:rFonts w:ascii="Times New Roman" w:hAnsi="Times New Roman"/>
          <w:sz w:val="28"/>
        </w:rPr>
        <w:t xml:space="preserve"> занятие 5.)</w:t>
      </w:r>
    </w:p>
    <w:p w14:paraId="AB000000">
      <w:pPr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Занят</w:t>
      </w:r>
      <w:r>
        <w:rPr>
          <w:rFonts w:ascii="Times New Roman" w:hAnsi="Times New Roman"/>
          <w:b w:val="1"/>
          <w:color w:themeColor="text1" w:val="000000"/>
          <w:sz w:val="28"/>
        </w:rPr>
        <w:t xml:space="preserve">ие 4. </w:t>
      </w:r>
      <w:r>
        <w:rPr>
          <w:rFonts w:ascii="Times New Roman" w:hAnsi="Times New Roman"/>
          <w:color w:themeColor="text1" w:val="000000"/>
          <w:sz w:val="28"/>
        </w:rPr>
        <w:t>Видеоиндустрия</w:t>
      </w:r>
      <w:r>
        <w:rPr>
          <w:rFonts w:ascii="Times New Roman" w:hAnsi="Times New Roman"/>
          <w:color w:themeColor="text1" w:val="000000"/>
          <w:sz w:val="28"/>
        </w:rPr>
        <w:t xml:space="preserve"> от теории к п</w:t>
      </w:r>
      <w:r>
        <w:rPr>
          <w:rFonts w:ascii="Times New Roman" w:hAnsi="Times New Roman"/>
          <w:color w:themeColor="text1" w:val="000000"/>
          <w:sz w:val="28"/>
        </w:rPr>
        <w:t>рактике</w:t>
      </w:r>
      <w:r>
        <w:rPr>
          <w:rFonts w:ascii="Times New Roman" w:hAnsi="Times New Roman"/>
          <w:b w:val="1"/>
          <w:color w:themeColor="text1" w:val="000000"/>
          <w:sz w:val="28"/>
        </w:rPr>
        <w:t xml:space="preserve"> (6 часа)</w:t>
      </w:r>
    </w:p>
    <w:p w14:paraId="AC000000">
      <w:pPr>
        <w:spacing w:after="0" w:line="240" w:lineRule="auto"/>
        <w:ind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Теория  (2 часа)</w:t>
      </w:r>
    </w:p>
    <w:p w14:paraId="AD000000">
      <w:pPr>
        <w:spacing w:after="0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Профессия оператор. Работа над сценарием, Подготовка видеосъёмки, Техника и технология видеосъёмки. Звук в видеофильме. Монтаж.</w:t>
      </w:r>
    </w:p>
    <w:p w14:paraId="AE000000">
      <w:pPr>
        <w:spacing w:after="0"/>
        <w:ind/>
        <w:rPr>
          <w:rFonts w:ascii="Times New Roman" w:hAnsi="Times New Roman"/>
          <w:b w:val="1"/>
          <w:color w:themeColor="text1" w:val="000000"/>
          <w:sz w:val="28"/>
        </w:rPr>
      </w:pPr>
      <w:r>
        <w:rPr>
          <w:rFonts w:ascii="Times New Roman" w:hAnsi="Times New Roman"/>
          <w:b w:val="1"/>
          <w:color w:themeColor="text1" w:val="000000"/>
          <w:sz w:val="28"/>
        </w:rPr>
        <w:t>Практика (6 часов)</w:t>
      </w:r>
    </w:p>
    <w:p w14:paraId="AF000000">
      <w:pPr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sz w:val="28"/>
        </w:rPr>
        <w:t xml:space="preserve">Съёмка видеоролика о </w:t>
      </w:r>
      <w:r>
        <w:rPr>
          <w:rFonts w:ascii="Times New Roman" w:hAnsi="Times New Roman"/>
          <w:color w:themeColor="text1" w:val="000000"/>
          <w:sz w:val="28"/>
        </w:rPr>
        <w:t xml:space="preserve">родной школе </w:t>
      </w:r>
      <w:r>
        <w:rPr>
          <w:rFonts w:ascii="Times New Roman" w:hAnsi="Times New Roman"/>
          <w:sz w:val="28"/>
        </w:rPr>
        <w:t>«Экск</w:t>
      </w:r>
      <w:r>
        <w:rPr>
          <w:rFonts w:ascii="Times New Roman" w:hAnsi="Times New Roman"/>
          <w:sz w:val="28"/>
        </w:rPr>
        <w:t>урсия по родной школе»</w:t>
      </w:r>
    </w:p>
    <w:p w14:paraId="B0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1.5. Планируемые результаты</w:t>
      </w:r>
    </w:p>
    <w:p w14:paraId="B1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 концу программы обучающие будут знакомы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:</w:t>
      </w:r>
    </w:p>
    <w:p w14:paraId="B2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основны</w:t>
      </w:r>
      <w:r>
        <w:rPr>
          <w:rFonts w:ascii="Times New Roman" w:hAnsi="Times New Roman"/>
          <w:sz w:val="28"/>
        </w:rPr>
        <w:t>ми аспектами работы СМИ;</w:t>
      </w:r>
    </w:p>
    <w:p w14:paraId="B3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правилами безопасного поведения в сети Интернет;</w:t>
      </w:r>
    </w:p>
    <w:p w14:paraId="B4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уметь:</w:t>
      </w:r>
    </w:p>
    <w:p w14:paraId="B5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выстраивать диалог и сотрудничать с окружающими людьми;</w:t>
      </w:r>
    </w:p>
    <w:p w14:paraId="B6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 самостоятельно работать над созданием </w:t>
      </w:r>
      <w:r>
        <w:rPr>
          <w:rFonts w:ascii="Times New Roman" w:hAnsi="Times New Roman"/>
          <w:sz w:val="28"/>
        </w:rPr>
        <w:t>медиапродукта</w:t>
      </w:r>
      <w:r>
        <w:rPr>
          <w:rFonts w:ascii="Times New Roman" w:hAnsi="Times New Roman"/>
          <w:sz w:val="28"/>
        </w:rPr>
        <w:t xml:space="preserve">, а также </w:t>
      </w:r>
    </w:p>
    <w:p w14:paraId="B7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работать в команде;</w:t>
      </w:r>
    </w:p>
    <w:p w14:paraId="B8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разрабатывать, подготовить </w:t>
      </w:r>
      <w:r>
        <w:rPr>
          <w:rFonts w:ascii="Times New Roman" w:hAnsi="Times New Roman"/>
          <w:sz w:val="28"/>
        </w:rPr>
        <w:t xml:space="preserve">и создавать материалы для публикации в </w:t>
      </w:r>
      <w:r>
        <w:rPr>
          <w:rFonts w:ascii="Times New Roman" w:hAnsi="Times New Roman"/>
          <w:sz w:val="28"/>
        </w:rPr>
        <w:t>соцсети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ВКонтакте</w:t>
      </w:r>
      <w:r>
        <w:rPr>
          <w:rFonts w:ascii="Times New Roman" w:hAnsi="Times New Roman"/>
          <w:sz w:val="28"/>
        </w:rPr>
        <w:t>», на публичной страничке своей школы;</w:t>
      </w:r>
    </w:p>
    <w:p w14:paraId="B9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проявлять уважительное отношение к чужому мнению.</w:t>
      </w:r>
    </w:p>
    <w:p w14:paraId="BA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BB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BC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BD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BE000000">
      <w:pPr>
        <w:ind/>
        <w:jc w:val="center"/>
        <w:rPr>
          <w:rFonts w:ascii="Times New Roman" w:hAnsi="Times New Roman"/>
          <w:b w:val="1"/>
          <w:sz w:val="28"/>
        </w:rPr>
      </w:pPr>
    </w:p>
    <w:p w14:paraId="BF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Раздел 2. Комплекс организационно-педагогических условий</w:t>
      </w:r>
    </w:p>
    <w:p w14:paraId="C0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2.1. Условия реализации программы</w:t>
      </w:r>
    </w:p>
    <w:p w14:paraId="C1000000">
      <w:pPr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Материально</w:t>
      </w:r>
      <w:r>
        <w:rPr>
          <w:rFonts w:ascii="Times New Roman" w:hAnsi="Times New Roman"/>
          <w:sz w:val="28"/>
        </w:rPr>
        <w:t xml:space="preserve">-техническое обеспечение: холл первого этажа, </w:t>
      </w:r>
      <w:r>
        <w:rPr>
          <w:rFonts w:ascii="Times New Roman" w:hAnsi="Times New Roman"/>
          <w:sz w:val="28"/>
        </w:rPr>
        <w:t>мультимедийное</w:t>
      </w:r>
      <w:r>
        <w:rPr>
          <w:rFonts w:ascii="Times New Roman" w:hAnsi="Times New Roman"/>
          <w:sz w:val="28"/>
        </w:rPr>
        <w:t xml:space="preserve"> оборудование: проектор, </w:t>
      </w:r>
      <w:r>
        <w:rPr>
          <w:rFonts w:ascii="Times New Roman" w:hAnsi="Times New Roman"/>
          <w:sz w:val="28"/>
        </w:rPr>
        <w:t>мультимедийный</w:t>
      </w:r>
      <w:r>
        <w:rPr>
          <w:rFonts w:ascii="Times New Roman" w:hAnsi="Times New Roman"/>
          <w:sz w:val="28"/>
        </w:rPr>
        <w:t xml:space="preserve"> экран, колонки; 2 ноутбука для практических занятий, фотоаппарат, микрофоны, принтер, столы и стулья для обучающихся (на каждую группу).</w:t>
      </w:r>
      <w:r>
        <w:rPr>
          <w:rFonts w:ascii="Times New Roman" w:hAnsi="Times New Roman"/>
          <w:sz w:val="28"/>
        </w:rPr>
        <w:t xml:space="preserve"> Необходимые инструм</w:t>
      </w:r>
      <w:r>
        <w:rPr>
          <w:rFonts w:ascii="Times New Roman" w:hAnsi="Times New Roman"/>
          <w:sz w:val="28"/>
        </w:rPr>
        <w:t>енты: ручки, бумага белая А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>, карандаши, планшетки и другое для организации рабочего и учебного процесса.</w:t>
      </w:r>
    </w:p>
    <w:p w14:paraId="C2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Кадровое обеспечение: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 дополнительного образования, владеющий необходимыми компетенциями, а также для проведения занятий по отдельным темам могу</w:t>
      </w:r>
      <w:r>
        <w:rPr>
          <w:rFonts w:ascii="Times New Roman" w:hAnsi="Times New Roman"/>
          <w:sz w:val="28"/>
        </w:rPr>
        <w:t xml:space="preserve">т привлекаться специалисты в данной области (специалист по </w:t>
      </w:r>
      <w:r>
        <w:rPr>
          <w:rFonts w:ascii="Times New Roman" w:hAnsi="Times New Roman"/>
          <w:sz w:val="28"/>
        </w:rPr>
        <w:t>ораторскому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мастерству</w:t>
      </w:r>
      <w:r>
        <w:rPr>
          <w:rFonts w:ascii="Times New Roman" w:hAnsi="Times New Roman"/>
          <w:sz w:val="28"/>
        </w:rPr>
        <w:t>, профессиональные фотограф и</w:t>
      </w:r>
      <w:r>
        <w:rPr>
          <w:rFonts w:ascii="Times New Roman" w:hAnsi="Times New Roman"/>
          <w:sz w:val="28"/>
        </w:rPr>
        <w:t xml:space="preserve"> видеограф, специалисты и студенты ЯГПУ им. К.Д. Ушинского).</w:t>
      </w:r>
    </w:p>
    <w:p w14:paraId="C3000000">
      <w:pPr>
        <w:spacing w:line="240" w:lineRule="auto"/>
        <w:ind w:firstLine="360" w:left="0"/>
        <w:outlineLvl w:val="2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2.2 Аттестация. Формы аттестации</w:t>
      </w:r>
    </w:p>
    <w:p w14:paraId="C4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рамках программы предусмотрена аттестация обучающи</w:t>
      </w:r>
      <w:r>
        <w:rPr>
          <w:rFonts w:ascii="Times New Roman" w:hAnsi="Times New Roman"/>
          <w:sz w:val="28"/>
        </w:rPr>
        <w:t xml:space="preserve">хся: </w:t>
      </w:r>
    </w:p>
    <w:p w14:paraId="C5000000">
      <w:pPr>
        <w:numPr>
          <w:ilvl w:val="0"/>
          <w:numId w:val="4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Входная диагностика (ноябрь).</w:t>
      </w:r>
    </w:p>
    <w:p w14:paraId="C6000000">
      <w:pPr>
        <w:numPr>
          <w:ilvl w:val="0"/>
          <w:numId w:val="5"/>
        </w:num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Итоговая   аттестация (апрель).</w:t>
      </w:r>
    </w:p>
    <w:p w14:paraId="C7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Входная диагностика осуществляется вначале обучения, имеет своей целью выявить исходный уровень знаний в </w:t>
      </w:r>
      <w:r>
        <w:rPr>
          <w:rFonts w:ascii="Times New Roman" w:hAnsi="Times New Roman"/>
          <w:sz w:val="28"/>
        </w:rPr>
        <w:t>медиасфере</w:t>
      </w:r>
      <w:r>
        <w:rPr>
          <w:rFonts w:ascii="Times New Roman" w:hAnsi="Times New Roman"/>
          <w:sz w:val="28"/>
        </w:rPr>
        <w:t xml:space="preserve">. Проводится в форме </w:t>
      </w:r>
      <w:r>
        <w:rPr>
          <w:rFonts w:ascii="Times New Roman" w:hAnsi="Times New Roman"/>
          <w:sz w:val="28"/>
        </w:rPr>
        <w:t>квиз-игры</w:t>
      </w:r>
      <w:r>
        <w:rPr>
          <w:rFonts w:ascii="Times New Roman" w:hAnsi="Times New Roman"/>
          <w:sz w:val="28"/>
        </w:rPr>
        <w:t xml:space="preserve"> и устного опроса по безопасности в Интерне</w:t>
      </w:r>
      <w:r>
        <w:rPr>
          <w:rFonts w:ascii="Times New Roman" w:hAnsi="Times New Roman"/>
          <w:sz w:val="28"/>
        </w:rPr>
        <w:t xml:space="preserve">те (Приложение 1). </w:t>
      </w:r>
    </w:p>
    <w:p w14:paraId="C8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Итоговая аттестация проводится с целью оценки полученных знаний в процессе освоения программы,  в рамках районного мероприятия «Слет юных журналистов», состоит в оценке домашнего задания и итоговой </w:t>
      </w:r>
      <w:r>
        <w:rPr>
          <w:rFonts w:ascii="Times New Roman" w:hAnsi="Times New Roman"/>
          <w:sz w:val="28"/>
        </w:rPr>
        <w:t>квест-игры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Медиавызов</w:t>
      </w:r>
      <w:r>
        <w:rPr>
          <w:rFonts w:ascii="Times New Roman" w:hAnsi="Times New Roman"/>
          <w:sz w:val="28"/>
        </w:rPr>
        <w:t xml:space="preserve">» (Приложение 2). </w:t>
      </w:r>
    </w:p>
    <w:p w14:paraId="C9000000">
      <w:pPr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Каждый обучающийся по оконч</w:t>
      </w:r>
      <w:r>
        <w:rPr>
          <w:rFonts w:ascii="Times New Roman" w:hAnsi="Times New Roman"/>
          <w:sz w:val="28"/>
        </w:rPr>
        <w:t xml:space="preserve">ании программы получит сертификат участника. </w:t>
      </w:r>
    </w:p>
    <w:p w14:paraId="CA000000">
      <w:pPr>
        <w:spacing w:after="0" w:line="240" w:lineRule="auto"/>
        <w:ind w:firstLine="567" w:left="-567" w:right="-426"/>
        <w:jc w:val="center"/>
        <w:rPr>
          <w:rFonts w:ascii="Times New Roman" w:hAnsi="Times New Roman"/>
          <w:sz w:val="28"/>
        </w:rPr>
      </w:pPr>
    </w:p>
    <w:p w14:paraId="CB000000">
      <w:pPr>
        <w:spacing w:after="0" w:line="240" w:lineRule="auto"/>
        <w:ind w:firstLine="567" w:left="-567" w:right="-426"/>
        <w:jc w:val="center"/>
        <w:rPr>
          <w:rFonts w:ascii="Times New Roman" w:hAnsi="Times New Roman"/>
          <w:sz w:val="28"/>
        </w:rPr>
      </w:pPr>
    </w:p>
    <w:p w14:paraId="CC000000">
      <w:pPr>
        <w:spacing w:after="0" w:line="240" w:lineRule="auto"/>
        <w:ind w:firstLine="567" w:left="-567" w:right="-426"/>
        <w:jc w:val="center"/>
        <w:rPr>
          <w:rFonts w:ascii="Times New Roman" w:hAnsi="Times New Roman"/>
          <w:sz w:val="28"/>
        </w:rPr>
      </w:pPr>
    </w:p>
    <w:p w14:paraId="CD000000">
      <w:pPr>
        <w:spacing w:after="0" w:line="240" w:lineRule="auto"/>
        <w:ind w:firstLine="567" w:left="-567" w:right="-426"/>
        <w:jc w:val="center"/>
        <w:rPr>
          <w:rFonts w:ascii="Times New Roman" w:hAnsi="Times New Roman"/>
          <w:sz w:val="28"/>
        </w:rPr>
      </w:pPr>
    </w:p>
    <w:p w14:paraId="CE000000">
      <w:pPr>
        <w:spacing w:after="0" w:line="240" w:lineRule="auto"/>
        <w:ind w:firstLine="567" w:left="-567" w:right="-426"/>
        <w:jc w:val="center"/>
        <w:rPr>
          <w:rFonts w:ascii="Times New Roman" w:hAnsi="Times New Roman"/>
          <w:sz w:val="28"/>
        </w:rPr>
      </w:pPr>
    </w:p>
    <w:p w14:paraId="CF000000">
      <w:pPr>
        <w:spacing w:after="0" w:line="240" w:lineRule="auto"/>
        <w:ind w:firstLine="567" w:left="-567" w:right="-426"/>
        <w:jc w:val="center"/>
        <w:rPr>
          <w:rFonts w:ascii="Times New Roman" w:hAnsi="Times New Roman"/>
          <w:sz w:val="28"/>
        </w:rPr>
      </w:pPr>
    </w:p>
    <w:p w14:paraId="D0000000">
      <w:pPr>
        <w:spacing w:after="0" w:line="240" w:lineRule="auto"/>
        <w:ind w:firstLine="567" w:left="-567" w:right="-426"/>
        <w:jc w:val="center"/>
        <w:rPr>
          <w:rFonts w:ascii="Times New Roman" w:hAnsi="Times New Roman"/>
          <w:sz w:val="28"/>
        </w:rPr>
      </w:pPr>
    </w:p>
    <w:p w14:paraId="D1000000">
      <w:pPr>
        <w:spacing w:after="0" w:line="240" w:lineRule="auto"/>
        <w:ind w:firstLine="567" w:left="-567" w:right="-426"/>
        <w:jc w:val="center"/>
        <w:rPr>
          <w:rFonts w:ascii="Times New Roman" w:hAnsi="Times New Roman"/>
          <w:sz w:val="28"/>
        </w:rPr>
      </w:pPr>
    </w:p>
    <w:p w14:paraId="D2000000">
      <w:pPr>
        <w:spacing w:after="0" w:line="240" w:lineRule="auto"/>
        <w:ind w:firstLine="567" w:left="-567" w:right="-426"/>
        <w:jc w:val="center"/>
        <w:rPr>
          <w:rFonts w:ascii="Times New Roman" w:hAnsi="Times New Roman"/>
          <w:sz w:val="28"/>
        </w:rPr>
      </w:pPr>
    </w:p>
    <w:p w14:paraId="D3000000">
      <w:pPr>
        <w:spacing w:after="0" w:line="240" w:lineRule="auto"/>
        <w:ind w:firstLine="567" w:left="-567" w:right="-426"/>
        <w:jc w:val="center"/>
        <w:rPr>
          <w:rFonts w:ascii="Times New Roman" w:hAnsi="Times New Roman"/>
          <w:sz w:val="28"/>
        </w:rPr>
      </w:pPr>
    </w:p>
    <w:p w14:paraId="D4000000">
      <w:pPr>
        <w:spacing w:after="0" w:line="240" w:lineRule="auto"/>
        <w:ind w:firstLine="567" w:left="-567" w:right="-426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Система контроля в объединении «</w:t>
      </w:r>
      <w:r>
        <w:rPr>
          <w:rFonts w:ascii="Times New Roman" w:hAnsi="Times New Roman"/>
          <w:b w:val="1"/>
          <w:sz w:val="28"/>
        </w:rPr>
        <w:t>Медиавызов</w:t>
      </w:r>
      <w:r>
        <w:rPr>
          <w:rFonts w:ascii="Times New Roman" w:hAnsi="Times New Roman"/>
          <w:b w:val="1"/>
          <w:sz w:val="28"/>
        </w:rPr>
        <w:t>»</w:t>
      </w:r>
    </w:p>
    <w:p w14:paraId="D5000000">
      <w:pPr>
        <w:spacing w:after="0" w:line="240" w:lineRule="auto"/>
        <w:ind w:firstLine="567" w:left="-567" w:right="-426"/>
        <w:jc w:val="center"/>
        <w:rPr>
          <w:rFonts w:ascii="Liberation Serif" w:hAnsi="Liberation Serif"/>
          <w:sz w:val="26"/>
        </w:rPr>
      </w:pPr>
    </w:p>
    <w:tbl>
      <w:tblPr>
        <w:tblStyle w:val="Style_4"/>
        <w:tblInd w:type="dxa" w:w="108"/>
        <w:tblLayout w:type="fixed"/>
        <w:tblCellMar>
          <w:left w:type="dxa" w:w="10"/>
          <w:right w:type="dxa" w:w="10"/>
        </w:tblCellMar>
      </w:tblPr>
      <w:tblGrid>
        <w:gridCol w:w="1962"/>
        <w:gridCol w:w="2241"/>
        <w:gridCol w:w="2241"/>
        <w:gridCol w:w="1261"/>
        <w:gridCol w:w="1541"/>
      </w:tblGrid>
      <w:tr>
        <w:trPr>
          <w:trHeight w:hRule="atLeast" w:val="539"/>
        </w:trPr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000000">
            <w:pPr>
              <w:spacing w:after="0" w:line="240" w:lineRule="atLeast"/>
              <w:ind w:firstLine="567" w:left="-567" w:right="-426"/>
              <w:jc w:val="center"/>
              <w:rPr>
                <w:rFonts w:ascii="Times New Roman" w:hAnsi="Times New Roman"/>
                <w:b w:val="1"/>
                <w:sz w:val="24"/>
              </w:rPr>
            </w:pPr>
            <w:bookmarkStart w:id="2" w:name="0"/>
            <w:bookmarkEnd w:id="2"/>
            <w:bookmarkStart w:id="3" w:name="8abd5f24d16ab53a4c59a42b100baf9f8f8ab23b"/>
            <w:bookmarkEnd w:id="3"/>
            <w:r>
              <w:rPr>
                <w:rFonts w:ascii="Times New Roman" w:hAnsi="Times New Roman"/>
                <w:b w:val="1"/>
                <w:sz w:val="24"/>
              </w:rPr>
              <w:t>Вид</w:t>
            </w:r>
          </w:p>
          <w:p w14:paraId="D7000000">
            <w:pPr>
              <w:spacing w:after="0" w:line="240" w:lineRule="atLeast"/>
              <w:ind w:firstLine="567" w:left="-567" w:right="-426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контроля</w:t>
            </w:r>
          </w:p>
        </w:tc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8000000">
            <w:pPr>
              <w:spacing w:after="0" w:line="240" w:lineRule="atLeast"/>
              <w:ind w:firstLine="567" w:left="-567" w:right="-426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Цель</w:t>
            </w:r>
          </w:p>
          <w:p w14:paraId="D9000000">
            <w:pPr>
              <w:spacing w:after="0" w:line="240" w:lineRule="atLeast"/>
              <w:ind w:firstLine="567" w:left="-567" w:right="-426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контроля</w:t>
            </w:r>
          </w:p>
          <w:p w14:paraId="DA000000">
            <w:pPr>
              <w:spacing w:after="0" w:line="240" w:lineRule="atLeast"/>
              <w:ind w:firstLine="567" w:left="-567" w:right="-426"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spacing w:after="0" w:line="240" w:lineRule="atLeast"/>
              <w:ind w:firstLine="567" w:left="-567" w:right="-426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Диагностические</w:t>
            </w:r>
          </w:p>
          <w:p w14:paraId="DC000000">
            <w:pPr>
              <w:spacing w:after="0" w:line="240" w:lineRule="atLeast"/>
              <w:ind w:firstLine="567" w:left="-567" w:right="-426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средства</w:t>
            </w: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000000">
            <w:pPr>
              <w:spacing w:after="0" w:line="240" w:lineRule="atLeast"/>
              <w:ind w:firstLine="567" w:left="-567" w:right="-426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Сроки</w:t>
            </w:r>
          </w:p>
        </w:tc>
        <w:tc>
          <w:tcPr>
            <w:tcW w:type="dxa" w:w="1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000000">
            <w:pPr>
              <w:spacing w:after="0" w:line="240" w:lineRule="atLeast"/>
              <w:ind w:firstLine="0" w:left="-567" w:right="-426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Подведение</w:t>
            </w:r>
          </w:p>
          <w:p w14:paraId="DF000000">
            <w:pPr>
              <w:spacing w:after="0" w:line="240" w:lineRule="atLeast"/>
              <w:ind w:firstLine="0" w:left="-567" w:right="-426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итогов</w:t>
            </w:r>
          </w:p>
        </w:tc>
      </w:tr>
      <w:tr>
        <w:trPr>
          <w:trHeight w:hRule="atLeast" w:val="2201"/>
        </w:trPr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spacing w:after="0" w:line="240" w:lineRule="atLeast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Входное тестирование</w:t>
            </w:r>
          </w:p>
        </w:tc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spacing w:after="0" w:line="240" w:lineRule="atLeast"/>
              <w:ind/>
              <w:jc w:val="both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Выявить </w:t>
            </w:r>
            <w:r>
              <w:rPr>
                <w:rFonts w:ascii="Times New Roman" w:hAnsi="Times New Roman"/>
                <w:sz w:val="28"/>
              </w:rPr>
              <w:t xml:space="preserve">исходный уровень знаний в </w:t>
            </w:r>
            <w:r>
              <w:rPr>
                <w:rFonts w:ascii="Times New Roman" w:hAnsi="Times New Roman"/>
                <w:sz w:val="28"/>
              </w:rPr>
              <w:t>медиасфере</w:t>
            </w:r>
          </w:p>
        </w:tc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000000">
            <w:pPr>
              <w:widowControl w:val="0"/>
              <w:spacing w:after="0" w:line="240" w:lineRule="auto"/>
              <w:ind/>
              <w:rPr>
                <w:rFonts w:ascii="Liberation Serif" w:hAnsi="Liberation Serif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Квиз-игра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устный опрос</w:t>
            </w: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000000">
            <w:pPr>
              <w:spacing w:after="0" w:line="240" w:lineRule="atLeast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Ноябрь </w:t>
            </w:r>
          </w:p>
        </w:tc>
        <w:tc>
          <w:tcPr>
            <w:tcW w:type="dxa" w:w="1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000000">
            <w:pPr>
              <w:spacing w:after="0" w:line="240" w:lineRule="atLeast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Ноябрь</w:t>
            </w:r>
          </w:p>
        </w:tc>
      </w:tr>
      <w:tr>
        <w:trPr>
          <w:trHeight w:hRule="atLeast" w:val="415"/>
        </w:trPr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spacing w:after="0" w:line="240" w:lineRule="atLeast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Итоговый</w:t>
            </w:r>
          </w:p>
        </w:tc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spacing w:after="0" w:line="240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Оценка полученных знаний в процессе освоения программы</w:t>
            </w:r>
          </w:p>
        </w:tc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8"/>
              </w:rPr>
              <w:t xml:space="preserve">Домашнее задание и </w:t>
            </w:r>
            <w:r>
              <w:rPr>
                <w:rFonts w:ascii="Times New Roman" w:hAnsi="Times New Roman"/>
                <w:sz w:val="28"/>
              </w:rPr>
              <w:t>итоговая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квест-игра</w:t>
            </w:r>
            <w:r>
              <w:rPr>
                <w:rFonts w:ascii="Times New Roman" w:hAnsi="Times New Roman"/>
                <w:sz w:val="28"/>
              </w:rPr>
              <w:t xml:space="preserve"> «</w:t>
            </w:r>
            <w:r>
              <w:rPr>
                <w:rFonts w:ascii="Times New Roman" w:hAnsi="Times New Roman"/>
                <w:sz w:val="28"/>
              </w:rPr>
              <w:t>Медиавызов</w:t>
            </w:r>
            <w:r>
              <w:rPr>
                <w:rFonts w:ascii="Times New Roman" w:hAnsi="Times New Roman"/>
                <w:sz w:val="28"/>
              </w:rPr>
              <w:t>».</w:t>
            </w: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8000000">
            <w:pPr>
              <w:spacing w:after="0" w:line="240" w:lineRule="atLeast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  <w:tc>
          <w:tcPr>
            <w:tcW w:type="dxa" w:w="15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000000">
            <w:pPr>
              <w:spacing w:after="0" w:line="240" w:lineRule="atLeast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Апрель</w:t>
            </w:r>
          </w:p>
        </w:tc>
      </w:tr>
    </w:tbl>
    <w:p w14:paraId="EA000000">
      <w:pPr>
        <w:spacing w:line="240" w:lineRule="auto"/>
        <w:ind/>
        <w:jc w:val="both"/>
        <w:outlineLvl w:val="2"/>
        <w:rPr>
          <w:rFonts w:ascii="Times New Roman" w:hAnsi="Times New Roman"/>
          <w:sz w:val="28"/>
        </w:rPr>
      </w:pPr>
    </w:p>
    <w:p w14:paraId="EB000000">
      <w:pPr>
        <w:pStyle w:val="Style_5"/>
        <w:spacing w:line="276" w:lineRule="auto"/>
        <w:ind w:firstLine="426" w:left="0"/>
        <w:jc w:val="both"/>
        <w:rPr>
          <w:b w:val="0"/>
          <w:sz w:val="28"/>
        </w:rPr>
      </w:pPr>
      <w:r>
        <w:rPr>
          <w:b w:val="0"/>
          <w:sz w:val="28"/>
        </w:rPr>
        <w:t>В рамках кра</w:t>
      </w:r>
      <w:r>
        <w:rPr>
          <w:b w:val="0"/>
          <w:sz w:val="28"/>
        </w:rPr>
        <w:t>ткосрочной программы «</w:t>
      </w:r>
      <w:r>
        <w:rPr>
          <w:b w:val="0"/>
          <w:sz w:val="28"/>
        </w:rPr>
        <w:t>Медиавызов</w:t>
      </w:r>
      <w:r>
        <w:rPr>
          <w:b w:val="0"/>
          <w:sz w:val="28"/>
        </w:rPr>
        <w:t xml:space="preserve">» обучающиеся получат знания и умения в </w:t>
      </w:r>
      <w:r>
        <w:rPr>
          <w:b w:val="0"/>
          <w:sz w:val="28"/>
        </w:rPr>
        <w:t>медиасфере</w:t>
      </w:r>
      <w:r>
        <w:rPr>
          <w:b w:val="0"/>
          <w:sz w:val="28"/>
        </w:rPr>
        <w:t>, а также задание для самостоятельного выполнени</w:t>
      </w:r>
      <w:r>
        <w:rPr>
          <w:b w:val="0"/>
          <w:sz w:val="28"/>
        </w:rPr>
        <w:t>я</w:t>
      </w:r>
      <w:r>
        <w:rPr>
          <w:b w:val="0"/>
          <w:sz w:val="28"/>
        </w:rPr>
        <w:t xml:space="preserve">: </w:t>
      </w:r>
    </w:p>
    <w:p w14:paraId="EC000000">
      <w:pPr>
        <w:pStyle w:val="Style_5"/>
        <w:spacing w:line="276" w:lineRule="auto"/>
        <w:ind w:firstLine="426" w:left="0"/>
        <w:jc w:val="both"/>
        <w:rPr>
          <w:b w:val="0"/>
          <w:sz w:val="28"/>
        </w:rPr>
      </w:pPr>
      <w:r>
        <w:rPr>
          <w:b w:val="0"/>
          <w:sz w:val="28"/>
        </w:rPr>
        <w:t>- написание поста-прогрева для будущего видео о школе</w:t>
      </w:r>
    </w:p>
    <w:p w14:paraId="ED000000">
      <w:pPr>
        <w:pStyle w:val="Style_5"/>
        <w:spacing w:line="276" w:lineRule="auto"/>
        <w:ind w:firstLine="426" w:left="0"/>
        <w:jc w:val="both"/>
        <w:rPr>
          <w:b w:val="0"/>
          <w:sz w:val="28"/>
        </w:rPr>
      </w:pPr>
      <w:r>
        <w:rPr>
          <w:b w:val="0"/>
          <w:sz w:val="28"/>
        </w:rPr>
        <w:t>-  видеоролик о своей школе «Экскурсия по родной школе».</w:t>
      </w:r>
    </w:p>
    <w:p w14:paraId="EE000000">
      <w:pPr>
        <w:pStyle w:val="Style_5"/>
        <w:spacing w:line="276" w:lineRule="auto"/>
        <w:ind w:firstLine="426" w:left="0"/>
        <w:jc w:val="both"/>
        <w:rPr>
          <w:b w:val="0"/>
          <w:sz w:val="28"/>
        </w:rPr>
      </w:pPr>
    </w:p>
    <w:p w14:paraId="EF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2.3. Контрольно-измерительные материалы</w:t>
      </w:r>
    </w:p>
    <w:p w14:paraId="F0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Объектами мониторинга эффективности реализа</w:t>
      </w:r>
      <w:r>
        <w:rPr>
          <w:rFonts w:ascii="Times New Roman" w:hAnsi="Times New Roman"/>
          <w:sz w:val="28"/>
        </w:rPr>
        <w:t>ции программы «</w:t>
      </w:r>
      <w:r>
        <w:rPr>
          <w:rFonts w:ascii="Times New Roman" w:hAnsi="Times New Roman"/>
          <w:sz w:val="28"/>
        </w:rPr>
        <w:t>Медиавызов</w:t>
      </w:r>
      <w:r>
        <w:rPr>
          <w:rFonts w:ascii="Times New Roman" w:hAnsi="Times New Roman"/>
          <w:sz w:val="28"/>
        </w:rPr>
        <w:t>» и качества образовательного процесса являются:</w:t>
      </w:r>
    </w:p>
    <w:p w14:paraId="F1000000">
      <w:pPr>
        <w:numPr>
          <w:ilvl w:val="0"/>
          <w:numId w:val="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знания по основным аспектам работы СМИ</w:t>
      </w:r>
    </w:p>
    <w:p w14:paraId="F2000000">
      <w:pPr>
        <w:numPr>
          <w:ilvl w:val="0"/>
          <w:numId w:val="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практические умения и навыки</w:t>
      </w:r>
    </w:p>
    <w:p w14:paraId="F3000000">
      <w:pPr>
        <w:numPr>
          <w:ilvl w:val="0"/>
          <w:numId w:val="6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соответствие знаний, умений и навыков программе обучения.</w:t>
      </w:r>
    </w:p>
    <w:p w14:paraId="F400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Форма аттестации: районн</w:t>
      </w:r>
      <w:r>
        <w:rPr>
          <w:rFonts w:ascii="Times New Roman" w:hAnsi="Times New Roman"/>
          <w:sz w:val="28"/>
        </w:rPr>
        <w:t>ое мероприятие «Слет юных корреспондентов</w:t>
      </w:r>
      <w:r>
        <w:rPr>
          <w:rFonts w:ascii="Times New Roman" w:hAnsi="Times New Roman"/>
          <w:sz w:val="28"/>
        </w:rPr>
        <w:t xml:space="preserve">», результаты завершения которого оформляются протоколом. </w:t>
      </w:r>
    </w:p>
    <w:p w14:paraId="F5000000">
      <w:pPr>
        <w:rPr>
          <w:rFonts w:ascii="Times New Roman" w:hAnsi="Times New Roman"/>
          <w:b w:val="1"/>
          <w:sz w:val="28"/>
        </w:rPr>
      </w:pPr>
    </w:p>
    <w:p w14:paraId="F6000000">
      <w:pPr>
        <w:rPr>
          <w:rFonts w:ascii="Times New Roman" w:hAnsi="Times New Roman"/>
          <w:b w:val="1"/>
          <w:sz w:val="28"/>
        </w:rPr>
      </w:pPr>
    </w:p>
    <w:p w14:paraId="F7000000">
      <w:pPr>
        <w:rPr>
          <w:rFonts w:ascii="Times New Roman" w:hAnsi="Times New Roman"/>
          <w:b w:val="1"/>
          <w:sz w:val="28"/>
        </w:rPr>
      </w:pPr>
    </w:p>
    <w:p w14:paraId="F8000000">
      <w:pPr>
        <w:rPr>
          <w:rFonts w:ascii="Times New Roman" w:hAnsi="Times New Roman"/>
          <w:b w:val="1"/>
          <w:sz w:val="28"/>
        </w:rPr>
      </w:pPr>
    </w:p>
    <w:p w14:paraId="F900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 Воспитательная деятельность</w:t>
      </w:r>
    </w:p>
    <w:p w14:paraId="FA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3.1. Цель: </w:t>
      </w:r>
      <w:r>
        <w:t xml:space="preserve"> </w:t>
      </w:r>
      <w:r>
        <w:rPr>
          <w:rFonts w:ascii="Times New Roman" w:hAnsi="Times New Roman"/>
          <w:sz w:val="28"/>
        </w:rPr>
        <w:t xml:space="preserve">развитие </w:t>
      </w:r>
      <w:r>
        <w:rPr>
          <w:rFonts w:ascii="Times New Roman" w:hAnsi="Times New Roman"/>
          <w:sz w:val="28"/>
        </w:rPr>
        <w:t xml:space="preserve">личности, создание условий для самоопределения  </w:t>
      </w:r>
      <w:r>
        <w:rPr>
          <w:rFonts w:ascii="Times New Roman" w:hAnsi="Times New Roman"/>
          <w:sz w:val="28"/>
        </w:rPr>
        <w:t>обучающихся на основе социокультурных ценностей,</w:t>
      </w:r>
      <w:r>
        <w:rPr>
          <w:rFonts w:ascii="Times New Roman" w:hAnsi="Times New Roman"/>
          <w:sz w:val="28"/>
        </w:rPr>
        <w:t xml:space="preserve"> принятых правил и норм поведения в интересах </w:t>
      </w:r>
      <w:r>
        <w:rPr>
          <w:rFonts w:ascii="Times New Roman" w:hAnsi="Times New Roman"/>
          <w:sz w:val="28"/>
        </w:rPr>
        <w:t>человека, общества,</w:t>
      </w:r>
      <w:r>
        <w:rPr>
          <w:rFonts w:ascii="Times New Roman" w:hAnsi="Times New Roman"/>
          <w:sz w:val="28"/>
        </w:rPr>
        <w:t xml:space="preserve"> уважение к</w:t>
      </w:r>
      <w:r>
        <w:rPr>
          <w:rFonts w:ascii="Times New Roman" w:hAnsi="Times New Roman"/>
          <w:sz w:val="28"/>
        </w:rPr>
        <w:t xml:space="preserve"> человеку и его труду, </w:t>
      </w:r>
      <w:r>
        <w:rPr>
          <w:rFonts w:ascii="Times New Roman" w:hAnsi="Times New Roman"/>
          <w:sz w:val="28"/>
        </w:rPr>
        <w:t>взаимного уважения.</w:t>
      </w:r>
    </w:p>
    <w:p w14:paraId="FB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Задачи: </w:t>
      </w:r>
    </w:p>
    <w:p w14:paraId="FC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-способствовать профессиональному самоопределению обучающихся; </w:t>
      </w:r>
    </w:p>
    <w:p w14:paraId="FD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-способствовать социализации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>;</w:t>
      </w:r>
    </w:p>
    <w:p w14:paraId="FE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способствовать воспитанию личной и взаимно</w:t>
      </w:r>
      <w:r>
        <w:rPr>
          <w:rFonts w:ascii="Times New Roman" w:hAnsi="Times New Roman"/>
          <w:sz w:val="28"/>
        </w:rPr>
        <w:t>й ответственности.</w:t>
      </w:r>
    </w:p>
    <w:p w14:paraId="FF00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3.2. Планируемые результаты:</w:t>
      </w:r>
    </w:p>
    <w:p w14:paraId="0001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предметные результаты: </w:t>
      </w:r>
    </w:p>
    <w:p w14:paraId="01010000">
      <w:pPr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-расширить знания о профессии корреспондент</w:t>
      </w:r>
    </w:p>
    <w:p w14:paraId="02010000">
      <w:pPr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sz w:val="28"/>
        </w:rPr>
        <w:t>- повышение общего уровня медиаграмотности</w:t>
      </w:r>
      <w:r>
        <w:rPr>
          <w:rFonts w:ascii="Times New Roman" w:hAnsi="Times New Roman"/>
          <w:b w:val="0"/>
          <w:sz w:val="28"/>
        </w:rPr>
        <w:t>.</w:t>
      </w:r>
    </w:p>
    <w:p w14:paraId="0301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Личностные результаты:</w:t>
      </w:r>
    </w:p>
    <w:p w14:paraId="04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-развитие творческого мышления;</w:t>
      </w:r>
    </w:p>
    <w:p w14:paraId="05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коммуникативных навыков.</w:t>
      </w:r>
    </w:p>
    <w:p w14:paraId="06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3.3. Формы и методы воспитания</w:t>
      </w:r>
    </w:p>
    <w:p w14:paraId="0701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Формы воспитания</w:t>
      </w:r>
    </w:p>
    <w:p w14:paraId="08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Mероприятия:  дискуссия, обучающие занятия, конкурс.</w:t>
      </w:r>
    </w:p>
    <w:p w14:paraId="0901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Методы воспитания</w:t>
      </w:r>
    </w:p>
    <w:p w14:paraId="0A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Методы формирования сознания: рассказ, беседа. </w:t>
      </w:r>
    </w:p>
    <w:p w14:paraId="0B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Методы организации деятельности и формирования опыта </w:t>
      </w:r>
    </w:p>
    <w:p w14:paraId="0C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общественного поведения: упражнение.</w:t>
      </w:r>
    </w:p>
    <w:p w14:paraId="0D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Методы стимулирования поведения: поощрение. </w:t>
      </w:r>
    </w:p>
    <w:p w14:paraId="0E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Методы контроля, самоконтроля и самооценки: наблюдение, </w:t>
      </w:r>
      <w:r>
        <w:rPr>
          <w:rFonts w:ascii="Times New Roman" w:hAnsi="Times New Roman"/>
          <w:sz w:val="28"/>
        </w:rPr>
        <w:t>анализ результатов деятельности.</w:t>
      </w:r>
    </w:p>
    <w:p w14:paraId="0F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Условия организации воспитания</w:t>
      </w:r>
    </w:p>
    <w:p w14:paraId="10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успешной организации воспитания обучающихся необходимо создавать определённые условия, которые будут способствовать развитию и формированию их личности:</w:t>
      </w:r>
    </w:p>
    <w:p w14:paraId="110100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Создание комфортной и безопасной среды: обеспечение безопасного пространства для занятий.</w:t>
      </w:r>
    </w:p>
    <w:p w14:paraId="12010000">
      <w:pPr>
        <w:tabs>
          <w:tab w:leader="none" w:pos="3360" w:val="left"/>
        </w:tabs>
        <w:spacing w:after="0"/>
        <w:ind w:firstLine="567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3.4.  Содержание воспитательной деятельности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13010000">
      <w:pPr>
        <w:tabs>
          <w:tab w:leader="none" w:pos="3360" w:val="left"/>
        </w:tabs>
        <w:spacing w:after="0"/>
        <w:ind w:firstLine="567" w:left="0"/>
        <w:jc w:val="center"/>
        <w:rPr>
          <w:rFonts w:ascii="Times New Roman" w:hAnsi="Times New Roman"/>
          <w:b w:val="1"/>
          <w:sz w:val="24"/>
        </w:rPr>
      </w:pPr>
    </w:p>
    <w:tbl>
      <w:tblPr>
        <w:tblStyle w:val="Style_4"/>
        <w:tblInd w:type="dxa" w:w="149"/>
        <w:tblLayout w:type="fixed"/>
        <w:tblCellMar>
          <w:top w:type="dxa" w:w="72"/>
          <w:left w:type="dxa" w:w="144"/>
          <w:bottom w:type="dxa" w:w="72"/>
          <w:right w:type="dxa" w:w="144"/>
        </w:tblCellMar>
      </w:tblPr>
      <w:tblGrid>
        <w:gridCol w:w="2458"/>
        <w:gridCol w:w="3998"/>
        <w:gridCol w:w="2749"/>
      </w:tblGrid>
      <w:tr>
        <w:trPr>
          <w:trHeight w:hRule="atLeast" w:val="517"/>
        </w:trPr>
        <w:tc>
          <w:tcPr>
            <w:tcW w:type="dxa" w:w="24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2"/>
              <w:left w:type="dxa" w:w="144"/>
              <w:bottom w:type="dxa" w:w="72"/>
              <w:right w:type="dxa" w:w="144"/>
            </w:tcMar>
          </w:tcPr>
          <w:p w14:paraId="14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Задачи</w:t>
            </w:r>
          </w:p>
        </w:tc>
        <w:tc>
          <w:tcPr>
            <w:tcW w:type="dxa" w:w="3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2"/>
              <w:left w:type="dxa" w:w="144"/>
              <w:bottom w:type="dxa" w:w="72"/>
              <w:right w:type="dxa" w:w="144"/>
            </w:tcMar>
          </w:tcPr>
          <w:p w14:paraId="15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Форма проведения, тема</w:t>
            </w:r>
          </w:p>
        </w:tc>
        <w:tc>
          <w:tcPr>
            <w:tcW w:type="dxa" w:w="2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5"/>
              <w:bottom w:type="dxa" w:w="0"/>
              <w:right w:type="dxa" w:w="5"/>
            </w:tcMar>
          </w:tcPr>
          <w:p w14:paraId="16010000">
            <w:pPr>
              <w:widowControl w:val="0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Результаты</w:t>
            </w:r>
          </w:p>
        </w:tc>
      </w:tr>
      <w:tr>
        <w:trPr>
          <w:trHeight w:hRule="atLeast" w:val="428"/>
          <w:hidden w:val="0"/>
        </w:trPr>
        <w:tc>
          <w:tcPr>
            <w:tcW w:type="dxa" w:w="24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2"/>
              <w:left w:type="dxa" w:w="144"/>
              <w:bottom w:type="dxa" w:w="72"/>
              <w:right w:type="dxa" w:w="144"/>
            </w:tcMar>
          </w:tcPr>
          <w:p w14:paraId="17010000">
            <w:pPr>
              <w:spacing w:after="0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-способствовать социализации </w:t>
            </w:r>
            <w:r>
              <w:rPr>
                <w:rFonts w:ascii="Times New Roman" w:hAnsi="Times New Roman"/>
                <w:sz w:val="28"/>
              </w:rPr>
              <w:t>обучающихся</w:t>
            </w:r>
          </w:p>
          <w:p w14:paraId="18010000">
            <w:pPr>
              <w:spacing w:after="0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 xml:space="preserve"> способствовать воспитанию социальной ответственности</w:t>
            </w:r>
          </w:p>
        </w:tc>
        <w:tc>
          <w:tcPr>
            <w:tcW w:type="dxa" w:w="3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2"/>
              <w:left w:type="dxa" w:w="144"/>
              <w:bottom w:type="dxa" w:w="72"/>
              <w:right w:type="dxa" w:w="144"/>
            </w:tcMar>
          </w:tcPr>
          <w:p w14:paraId="19010000">
            <w:pPr>
              <w:widowControl w:val="0"/>
              <w:numPr>
                <w:ilvl w:val="0"/>
                <w:numId w:val="7"/>
              </w:numPr>
              <w:spacing w:after="0" w:line="240" w:lineRule="auto"/>
              <w:ind w:hanging="360" w:left="720"/>
              <w:contextualSpacing w:val="1"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Конкурс «Слёт юных корреспондентов»</w:t>
            </w:r>
          </w:p>
        </w:tc>
        <w:tc>
          <w:tcPr>
            <w:tcW w:type="dxa" w:w="2749"/>
            <w:tcBorders>
              <w:top w:color="000000" w:sz="4" w:val="single"/>
              <w:left w:color="000000" w:sz="4" w:val="single"/>
              <w:right w:color="000000" w:sz="4" w:val="single"/>
            </w:tcBorders>
            <w:tcMar>
              <w:top w:type="dxa" w:w="0"/>
              <w:left w:type="dxa" w:w="5"/>
              <w:bottom w:type="dxa" w:w="0"/>
              <w:right w:type="dxa" w:w="5"/>
            </w:tcMar>
          </w:tcPr>
          <w:p w14:paraId="1A01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  <w:highlight w:val="white"/>
              </w:rPr>
            </w:pPr>
            <w:r>
              <w:rPr>
                <w:rFonts w:ascii="Times New Roman" w:hAnsi="Times New Roman"/>
                <w:sz w:val="28"/>
                <w:highlight w:val="white"/>
              </w:rPr>
              <w:t>Повышение уровня социально активной позиции обучающихся</w:t>
            </w:r>
          </w:p>
          <w:p w14:paraId="1B01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  <w:highlight w:val="white"/>
              </w:rPr>
            </w:pPr>
          </w:p>
          <w:p w14:paraId="1C01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  <w:highlight w:val="white"/>
              </w:rPr>
            </w:pPr>
          </w:p>
        </w:tc>
      </w:tr>
      <w:tr>
        <w:trPr>
          <w:trHeight w:hRule="atLeast" w:val="2113"/>
        </w:trPr>
        <w:tc>
          <w:tcPr>
            <w:tcW w:type="dxa" w:w="24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2"/>
              <w:left w:type="dxa" w:w="144"/>
              <w:bottom w:type="dxa" w:w="72"/>
              <w:right w:type="dxa" w:w="144"/>
            </w:tcMar>
          </w:tcPr>
          <w:p w14:paraId="1D010000">
            <w:pPr>
              <w:spacing w:after="0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-способствовать профессиональному самоопределению обучающихся</w:t>
            </w:r>
          </w:p>
          <w:p w14:paraId="1E010000">
            <w:pPr>
              <w:widowControl w:val="0"/>
              <w:spacing w:after="0" w:line="240" w:lineRule="auto"/>
              <w:ind/>
              <w:jc w:val="both"/>
              <w:rPr>
                <w:sz w:val="28"/>
              </w:rPr>
            </w:pPr>
          </w:p>
        </w:tc>
        <w:tc>
          <w:tcPr>
            <w:tcW w:type="dxa" w:w="39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72"/>
              <w:left w:type="dxa" w:w="144"/>
              <w:bottom w:type="dxa" w:w="72"/>
              <w:right w:type="dxa" w:w="144"/>
            </w:tcMar>
          </w:tcPr>
          <w:p w14:paraId="1F010000">
            <w:pPr>
              <w:numPr>
                <w:numId w:val="8"/>
              </w:numPr>
              <w:rPr>
                <w:rFonts w:ascii="Times New Roman" w:hAnsi="Times New Roman"/>
                <w:color w:themeColor="text1" w:val="000000"/>
                <w:sz w:val="28"/>
              </w:rPr>
            </w:pPr>
            <w:r>
              <w:rPr>
                <w:rFonts w:ascii="Times New Roman" w:hAnsi="Times New Roman"/>
                <w:b w:val="0"/>
                <w:color w:themeColor="text1" w:val="000000"/>
                <w:sz w:val="28"/>
              </w:rPr>
              <w:t xml:space="preserve">Занятие </w:t>
            </w:r>
            <w:r>
              <w:rPr>
                <w:rFonts w:ascii="Times New Roman" w:hAnsi="Times New Roman"/>
                <w:b w:val="1"/>
                <w:color w:themeColor="text1" w:val="000000"/>
                <w:sz w:val="28"/>
              </w:rPr>
              <w:t xml:space="preserve"> «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Кто такой фотограф</w:t>
            </w:r>
            <w:r>
              <w:rPr>
                <w:rFonts w:ascii="Times New Roman" w:hAnsi="Times New Roman"/>
                <w:color w:themeColor="text1" w:val="000000"/>
                <w:sz w:val="28"/>
              </w:rPr>
              <w:t>»</w:t>
            </w:r>
          </w:p>
        </w:tc>
        <w:tc>
          <w:tcPr>
            <w:tcW w:type="dxa" w:w="2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5"/>
              <w:bottom w:type="dxa" w:w="0"/>
              <w:right w:type="dxa" w:w="5"/>
            </w:tcMar>
          </w:tcPr>
          <w:p w14:paraId="20010000">
            <w:pPr>
              <w:widowControl w:val="0"/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8"/>
              </w:rPr>
              <w:t xml:space="preserve"> Повышение уровня профессиональных знаний</w:t>
            </w:r>
          </w:p>
        </w:tc>
      </w:tr>
    </w:tbl>
    <w:p w14:paraId="21010000">
      <w:pPr>
        <w:rPr>
          <w:rFonts w:ascii="Times New Roman" w:hAnsi="Times New Roman"/>
          <w:sz w:val="28"/>
        </w:rPr>
      </w:pPr>
    </w:p>
    <w:p w14:paraId="22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3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4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5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6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7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8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9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A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B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C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D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E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2F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30010000">
      <w:pPr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4. Список используемой литературы</w:t>
      </w:r>
    </w:p>
    <w:p w14:paraId="31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Бондаренко Е.А. Формирование </w:t>
      </w:r>
      <w:r>
        <w:rPr>
          <w:rFonts w:ascii="Times New Roman" w:hAnsi="Times New Roman"/>
          <w:sz w:val="28"/>
        </w:rPr>
        <w:t>медиакультуры</w:t>
      </w:r>
      <w:r>
        <w:rPr>
          <w:rFonts w:ascii="Times New Roman" w:hAnsi="Times New Roman"/>
          <w:sz w:val="28"/>
        </w:rPr>
        <w:t xml:space="preserve"> подростков как фактор развития информационной образовательной среды // Образовательные технологии XXI века /</w:t>
      </w:r>
      <w:r>
        <w:rPr>
          <w:rFonts w:ascii="Times New Roman" w:hAnsi="Times New Roman"/>
          <w:sz w:val="28"/>
        </w:rPr>
        <w:t xml:space="preserve"> ред. С.И. </w:t>
      </w:r>
      <w:r>
        <w:rPr>
          <w:rFonts w:ascii="Times New Roman" w:hAnsi="Times New Roman"/>
          <w:sz w:val="28"/>
        </w:rPr>
        <w:t>Гудилина</w:t>
      </w:r>
      <w:r>
        <w:rPr>
          <w:rFonts w:ascii="Times New Roman" w:hAnsi="Times New Roman"/>
          <w:sz w:val="28"/>
        </w:rPr>
        <w:t>.</w:t>
      </w:r>
    </w:p>
    <w:p w14:paraId="32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>Мурюкина</w:t>
      </w:r>
      <w:r>
        <w:rPr>
          <w:rFonts w:ascii="Times New Roman" w:hAnsi="Times New Roman"/>
          <w:sz w:val="28"/>
        </w:rPr>
        <w:t xml:space="preserve"> Е.В. </w:t>
      </w:r>
      <w:r>
        <w:rPr>
          <w:rFonts w:ascii="Times New Roman" w:hAnsi="Times New Roman"/>
          <w:sz w:val="28"/>
        </w:rPr>
        <w:t>Медиаобразование</w:t>
      </w:r>
      <w:r>
        <w:rPr>
          <w:rFonts w:ascii="Times New Roman" w:hAnsi="Times New Roman"/>
          <w:sz w:val="28"/>
        </w:rPr>
        <w:t xml:space="preserve"> старшеклассников на материале прессы. Таганрог: Изд-во Ю.Д. Кучма, 2006 200 </w:t>
      </w:r>
      <w:r>
        <w:rPr>
          <w:rFonts w:ascii="Times New Roman" w:hAnsi="Times New Roman"/>
          <w:sz w:val="28"/>
        </w:rPr>
        <w:t>c</w:t>
      </w:r>
      <w:r>
        <w:rPr>
          <w:rFonts w:ascii="Times New Roman" w:hAnsi="Times New Roman"/>
          <w:sz w:val="28"/>
        </w:rPr>
        <w:t>.</w:t>
      </w:r>
    </w:p>
    <w:p w14:paraId="33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4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Питер </w:t>
      </w:r>
      <w:r>
        <w:rPr>
          <w:rFonts w:ascii="Times New Roman" w:hAnsi="Times New Roman"/>
          <w:sz w:val="28"/>
        </w:rPr>
        <w:t>Коуп</w:t>
      </w:r>
      <w:r>
        <w:rPr>
          <w:rFonts w:ascii="Times New Roman" w:hAnsi="Times New Roman"/>
          <w:sz w:val="28"/>
        </w:rPr>
        <w:t xml:space="preserve"> – «Азбука фотосъемки для детей: Цифровые и пленочные камеры», </w:t>
      </w:r>
      <w:r>
        <w:rPr>
          <w:rFonts w:ascii="Times New Roman" w:hAnsi="Times New Roman"/>
          <w:sz w:val="28"/>
        </w:rPr>
        <w:t>Арт-Родник</w:t>
      </w:r>
      <w:r>
        <w:rPr>
          <w:rFonts w:ascii="Times New Roman" w:hAnsi="Times New Roman"/>
          <w:sz w:val="28"/>
        </w:rPr>
        <w:t>, 2006 г.</w:t>
      </w:r>
    </w:p>
    <w:p w14:paraId="35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>Поличко</w:t>
      </w:r>
      <w:r>
        <w:rPr>
          <w:rFonts w:ascii="Times New Roman" w:hAnsi="Times New Roman"/>
          <w:sz w:val="28"/>
        </w:rPr>
        <w:t xml:space="preserve"> Г.А. Изучение </w:t>
      </w:r>
      <w:r>
        <w:rPr>
          <w:rFonts w:ascii="Times New Roman" w:hAnsi="Times New Roman"/>
          <w:sz w:val="28"/>
        </w:rPr>
        <w:t xml:space="preserve">монтажа на </w:t>
      </w:r>
      <w:r>
        <w:rPr>
          <w:rFonts w:ascii="Times New Roman" w:hAnsi="Times New Roman"/>
          <w:sz w:val="28"/>
        </w:rPr>
        <w:t>медиаобразовательных</w:t>
      </w:r>
      <w:r>
        <w:rPr>
          <w:rFonts w:ascii="Times New Roman" w:hAnsi="Times New Roman"/>
          <w:sz w:val="28"/>
        </w:rPr>
        <w:t xml:space="preserve"> занятиях // </w:t>
      </w:r>
      <w:r>
        <w:rPr>
          <w:rFonts w:ascii="Times New Roman" w:hAnsi="Times New Roman"/>
          <w:sz w:val="28"/>
        </w:rPr>
        <w:t>Медиаобразование</w:t>
      </w:r>
      <w:r>
        <w:rPr>
          <w:rFonts w:ascii="Times New Roman" w:hAnsi="Times New Roman"/>
          <w:sz w:val="28"/>
        </w:rPr>
        <w:t>. 2005, № 4 С.40-48.</w:t>
      </w:r>
    </w:p>
    <w:p w14:paraId="36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СМИ в пространстве Интернета: Учебное пособие / Лукина М.М,, Фомичева И.Д. – М.: Факультет журналистики МГУ им. М.В. Ломоносова, 2005. – 87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.</w:t>
      </w:r>
    </w:p>
    <w:p w14:paraId="37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8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9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A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B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C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D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E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F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0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1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2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3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4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5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6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7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8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9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A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B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C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D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E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4F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0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1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2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3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4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5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6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7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8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9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A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B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C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D010000">
      <w:pPr>
        <w:spacing w:after="0"/>
        <w:ind/>
        <w:jc w:val="center"/>
        <w:rPr>
          <w:rFonts w:ascii="Times New Roman" w:hAnsi="Times New Roman"/>
          <w:b w:val="1"/>
          <w:sz w:val="86"/>
        </w:rPr>
      </w:pPr>
      <w:r>
        <w:rPr>
          <w:rFonts w:ascii="Times New Roman" w:hAnsi="Times New Roman"/>
          <w:b w:val="1"/>
          <w:sz w:val="86"/>
        </w:rPr>
        <w:t>Приложения</w:t>
      </w:r>
    </w:p>
    <w:p w14:paraId="5E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5F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0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1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2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3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4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5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6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7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8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9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A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B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C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D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E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6F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70010000">
      <w:pPr>
        <w:ind/>
        <w:jc w:val="righ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1"/>
          <w:sz w:val="28"/>
        </w:rPr>
        <w:t>Приложение 1</w:t>
      </w:r>
    </w:p>
    <w:p w14:paraId="71010000">
      <w:pPr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Устный опрос безопасность в социальной сети</w:t>
      </w:r>
      <w:r>
        <w:drawing>
          <wp:inline>
            <wp:extent cx="5940425" cy="3128786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5940425" cy="312878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40425" cy="3188746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5940425" cy="3188746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40425" cy="3116288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940425" cy="311628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40425" cy="3590367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5940425" cy="3590367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40425" cy="3530567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40425" cy="3530567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40425" cy="2830983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5940425" cy="2830983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40425" cy="3079100"/>
            <wp:effectExtent b="0" l="0" r="0" t="0"/>
            <wp:docPr hidden="false" id="14" name="Picture 14"/>
            <a:graphic>
              <a:graphicData uri="http://schemas.openxmlformats.org/drawingml/2006/picture">
                <pic:pic>
                  <pic:nvPicPr>
                    <pic:cNvPr hidden="false" id="13" name="Picture 13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5940425" cy="30791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5940425" cy="3091445"/>
            <wp:effectExtent b="0" l="0" r="0" t="0"/>
            <wp:docPr hidden="false" id="16" name="Picture 16"/>
            <a:graphic>
              <a:graphicData uri="http://schemas.openxmlformats.org/drawingml/2006/picture">
                <pic:pic>
                  <pic:nvPicPr>
                    <pic:cNvPr hidden="false" id="15" name="Picture 15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5940425" cy="309144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2010000">
      <w:pPr>
        <w:ind/>
        <w:jc w:val="center"/>
        <w:rPr>
          <w:rFonts w:ascii="Times New Roman" w:hAnsi="Times New Roman"/>
          <w:b w:val="0"/>
          <w:sz w:val="28"/>
        </w:rPr>
      </w:pPr>
    </w:p>
    <w:p w14:paraId="73010000">
      <w:pPr>
        <w:ind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Устный опрос проходит с элементами беседы по медиаграмотности, где педагог разъясняет все варианты ответов. </w:t>
      </w:r>
    </w:p>
    <w:p w14:paraId="74010000">
      <w:pPr>
        <w:ind/>
        <w:jc w:val="left"/>
        <w:rPr>
          <w:rFonts w:ascii="Times New Roman" w:hAnsi="Times New Roman"/>
          <w:b w:val="0"/>
          <w:sz w:val="28"/>
        </w:rPr>
      </w:pPr>
    </w:p>
    <w:p w14:paraId="75010000">
      <w:pPr>
        <w:ind/>
        <w:jc w:val="center"/>
        <w:rPr>
          <w:rFonts w:ascii="Times New Roman" w:hAnsi="Times New Roman"/>
          <w:b w:val="1"/>
          <w:sz w:val="30"/>
        </w:rPr>
      </w:pPr>
    </w:p>
    <w:p w14:paraId="76010000">
      <w:pPr>
        <w:ind/>
        <w:jc w:val="center"/>
        <w:rPr>
          <w:rFonts w:ascii="Times New Roman" w:hAnsi="Times New Roman"/>
          <w:b w:val="1"/>
          <w:sz w:val="30"/>
        </w:rPr>
      </w:pPr>
    </w:p>
    <w:p w14:paraId="77010000">
      <w:pPr>
        <w:ind/>
        <w:jc w:val="center"/>
        <w:rPr>
          <w:rFonts w:ascii="Times New Roman" w:hAnsi="Times New Roman"/>
          <w:b w:val="1"/>
          <w:sz w:val="30"/>
        </w:rPr>
      </w:pPr>
    </w:p>
    <w:p w14:paraId="78010000">
      <w:pPr>
        <w:ind/>
        <w:jc w:val="center"/>
        <w:rPr>
          <w:rFonts w:ascii="Times New Roman" w:hAnsi="Times New Roman"/>
          <w:b w:val="1"/>
          <w:sz w:val="30"/>
        </w:rPr>
      </w:pPr>
    </w:p>
    <w:p w14:paraId="79010000">
      <w:pPr>
        <w:ind/>
        <w:jc w:val="center"/>
        <w:rPr>
          <w:rFonts w:ascii="Times New Roman" w:hAnsi="Times New Roman"/>
          <w:b w:val="1"/>
          <w:sz w:val="30"/>
        </w:rPr>
      </w:pPr>
      <w:r>
        <w:rPr>
          <w:rFonts w:ascii="Times New Roman" w:hAnsi="Times New Roman"/>
          <w:b w:val="1"/>
          <w:sz w:val="30"/>
        </w:rPr>
        <w:t>Квиз-игра «Медиавызов»</w:t>
      </w:r>
    </w:p>
    <w:p w14:paraId="7A01000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Бланк подсчета баллов команд</w:t>
      </w:r>
    </w:p>
    <w:tbl>
      <w:tblPr>
        <w:tblStyle w:val="Style_4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48"/>
        <w:gridCol w:w="2317"/>
        <w:gridCol w:w="958"/>
        <w:gridCol w:w="1134"/>
        <w:gridCol w:w="992"/>
        <w:gridCol w:w="850"/>
        <w:gridCol w:w="876"/>
        <w:gridCol w:w="805"/>
        <w:gridCol w:w="865"/>
      </w:tblGrid>
      <w:tr>
        <w:trPr>
          <w:trHeight w:hRule="atLeast" w:val="817"/>
        </w:trPr>
        <w:tc>
          <w:tcPr>
            <w:tcW w:type="dxa" w:w="5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10000">
            <w:r>
              <w:t>№</w:t>
            </w:r>
          </w:p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10000">
            <w:r>
              <w:t>Наименование команды</w:t>
            </w:r>
          </w:p>
        </w:tc>
        <w:tc>
          <w:tcPr>
            <w:tcW w:type="dxa" w:w="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10000">
            <w:pPr>
              <w:ind/>
              <w:jc w:val="center"/>
            </w:pPr>
            <w:r>
              <w:t>1 тур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10000">
            <w:pPr>
              <w:ind/>
              <w:jc w:val="center"/>
            </w:pPr>
            <w:r>
              <w:t>2тур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10000">
            <w:pPr>
              <w:ind/>
              <w:jc w:val="center"/>
            </w:pPr>
            <w:r>
              <w:t>3 тур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10000">
            <w:pPr>
              <w:ind/>
              <w:jc w:val="center"/>
            </w:pPr>
            <w:r>
              <w:t>4 тур</w:t>
            </w:r>
          </w:p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10000">
            <w:pPr>
              <w:ind/>
              <w:jc w:val="center"/>
            </w:pPr>
            <w:r>
              <w:t>5 тур</w:t>
            </w:r>
          </w:p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10000">
            <w:pPr>
              <w:ind/>
              <w:jc w:val="center"/>
            </w:pPr>
            <w:r>
              <w:t>Итого:</w:t>
            </w:r>
          </w:p>
        </w:tc>
        <w:tc>
          <w:tcPr>
            <w:tcW w:type="dxa" w:w="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10000">
            <w:pPr>
              <w:ind/>
              <w:jc w:val="center"/>
            </w:pPr>
            <w:r>
              <w:t>Место:</w:t>
            </w:r>
          </w:p>
        </w:tc>
      </w:tr>
      <w:tr>
        <w:tc>
          <w:tcPr>
            <w:tcW w:type="dxa" w:w="5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10000"/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10000"/>
        </w:tc>
        <w:tc>
          <w:tcPr>
            <w:tcW w:type="dxa" w:w="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10000"/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/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/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/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10000"/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10000"/>
        </w:tc>
        <w:tc>
          <w:tcPr>
            <w:tcW w:type="dxa" w:w="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10000"/>
        </w:tc>
      </w:tr>
      <w:tr>
        <w:tc>
          <w:tcPr>
            <w:tcW w:type="dxa" w:w="5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/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/>
        </w:tc>
        <w:tc>
          <w:tcPr>
            <w:tcW w:type="dxa" w:w="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/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010000"/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10000"/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10000"/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/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/>
        </w:tc>
        <w:tc>
          <w:tcPr>
            <w:tcW w:type="dxa" w:w="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/>
        </w:tc>
      </w:tr>
      <w:tr>
        <w:tc>
          <w:tcPr>
            <w:tcW w:type="dxa" w:w="5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10000"/>
        </w:tc>
        <w:tc>
          <w:tcPr>
            <w:tcW w:type="dxa" w:w="23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10000"/>
        </w:tc>
        <w:tc>
          <w:tcPr>
            <w:tcW w:type="dxa" w:w="9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10000"/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/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/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/>
        </w:tc>
        <w:tc>
          <w:tcPr>
            <w:tcW w:type="dxa" w:w="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10000"/>
        </w:tc>
        <w:tc>
          <w:tcPr>
            <w:tcW w:type="dxa" w:w="8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10000"/>
        </w:tc>
        <w:tc>
          <w:tcPr>
            <w:tcW w:type="dxa" w:w="8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10000"/>
        </w:tc>
      </w:tr>
    </w:tbl>
    <w:p w14:paraId="9F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0010000">
      <w:pPr>
        <w:ind/>
        <w:jc w:val="left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Каждый тур состоит из </w:t>
      </w:r>
      <w:r>
        <w:rPr>
          <w:rFonts w:ascii="Times New Roman" w:hAnsi="Times New Roman"/>
          <w:b w:val="0"/>
          <w:sz w:val="28"/>
        </w:rPr>
        <w:t>вопросов по журналистике и вопросов  направленных на познание сферы медиа. За каждый правильный ответ – 1 балл. Максимальное количество баллов: 55. ( по желанию разработчика программы число может изменяться). Первые три места определяются соотношением наибольшего количества баллов заработанными командами.</w:t>
      </w:r>
    </w:p>
    <w:p w14:paraId="A1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2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3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4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5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6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7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8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9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A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B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C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D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E010000">
      <w:pPr>
        <w:ind/>
        <w:jc w:val="left"/>
        <w:rPr>
          <w:rFonts w:ascii="Times New Roman" w:hAnsi="Times New Roman"/>
          <w:b w:val="0"/>
          <w:sz w:val="28"/>
        </w:rPr>
      </w:pPr>
    </w:p>
    <w:p w14:paraId="AF010000">
      <w:pPr>
        <w:ind/>
        <w:jc w:val="left"/>
        <w:rPr>
          <w:rFonts w:ascii="Times New Roman" w:hAnsi="Times New Roman"/>
          <w:b w:val="0"/>
          <w:sz w:val="28"/>
        </w:rPr>
      </w:pPr>
    </w:p>
    <w:p w14:paraId="B0010000">
      <w:pPr>
        <w:ind/>
        <w:jc w:val="left"/>
        <w:rPr>
          <w:rFonts w:ascii="Times New Roman" w:hAnsi="Times New Roman"/>
          <w:b w:val="0"/>
          <w:sz w:val="28"/>
        </w:rPr>
      </w:pPr>
    </w:p>
    <w:p w14:paraId="B1010000">
      <w:pPr>
        <w:ind/>
        <w:jc w:val="left"/>
        <w:rPr>
          <w:rFonts w:ascii="Times New Roman" w:hAnsi="Times New Roman"/>
          <w:b w:val="0"/>
          <w:sz w:val="28"/>
        </w:rPr>
      </w:pPr>
    </w:p>
    <w:p w14:paraId="B2010000">
      <w:pPr>
        <w:ind w:firstLine="567" w:left="0" w:right="0"/>
        <w:jc w:val="right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Приложение 2</w:t>
      </w:r>
    </w:p>
    <w:p w14:paraId="B3010000">
      <w:pPr>
        <w:ind w:firstLine="567" w:left="0" w:right="0"/>
        <w:rPr>
          <w:rFonts w:ascii="Times New Roman" w:hAnsi="Times New Roman"/>
          <w:b w:val="1"/>
          <w:color w:val="000000"/>
          <w:sz w:val="26"/>
        </w:rPr>
      </w:pPr>
      <w:r>
        <w:rPr>
          <w:rFonts w:ascii="Times New Roman" w:hAnsi="Times New Roman"/>
          <w:b w:val="1"/>
          <w:color w:val="000000"/>
          <w:sz w:val="26"/>
        </w:rPr>
        <w:t>Критерии оценивания домашнего задания:</w:t>
      </w:r>
    </w:p>
    <w:p w14:paraId="B4010000">
      <w:pPr>
        <w:ind w:firstLine="567" w:left="0" w:right="0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- </w:t>
      </w:r>
      <w:r>
        <w:rPr>
          <w:rFonts w:ascii="Times New Roman" w:hAnsi="Times New Roman"/>
          <w:sz w:val="26"/>
        </w:rPr>
        <w:t>соответствие содержания заявленной теме</w:t>
      </w:r>
      <w:r>
        <w:rPr>
          <w:rFonts w:ascii="Times New Roman" w:hAnsi="Times New Roman"/>
          <w:sz w:val="26"/>
        </w:rPr>
        <w:t xml:space="preserve"> (0-5 балов)</w:t>
      </w:r>
      <w:r>
        <w:rPr>
          <w:rFonts w:ascii="Times New Roman" w:hAnsi="Times New Roman"/>
          <w:sz w:val="26"/>
        </w:rPr>
        <w:t>;</w:t>
      </w:r>
    </w:p>
    <w:p w14:paraId="B5010000">
      <w:pPr>
        <w:ind w:firstLine="567" w:left="0" w:right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оригинальность представления (творческий подход к </w:t>
      </w:r>
      <w:r>
        <w:rPr>
          <w:rFonts w:ascii="Times New Roman" w:hAnsi="Times New Roman"/>
          <w:sz w:val="26"/>
        </w:rPr>
        <w:t>созданию видеоролика</w:t>
      </w:r>
      <w:r>
        <w:rPr>
          <w:rFonts w:ascii="Times New Roman" w:hAnsi="Times New Roman"/>
          <w:sz w:val="26"/>
        </w:rPr>
        <w:t>)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(0-5 балов)</w:t>
      </w:r>
      <w:r>
        <w:rPr>
          <w:rFonts w:ascii="Times New Roman" w:hAnsi="Times New Roman"/>
          <w:sz w:val="26"/>
        </w:rPr>
        <w:t>;</w:t>
      </w:r>
    </w:p>
    <w:p w14:paraId="B6010000">
      <w:pPr>
        <w:ind w:firstLine="567" w:left="0" w:right="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- </w:t>
      </w:r>
      <w:r>
        <w:rPr>
          <w:rFonts w:ascii="Times New Roman" w:hAnsi="Times New Roman"/>
          <w:sz w:val="26"/>
        </w:rPr>
        <w:t>зрительное восприятие (эстетичность работы) (0-5 баллов);</w:t>
      </w:r>
    </w:p>
    <w:p w14:paraId="B7010000">
      <w:pPr>
        <w:ind w:firstLine="567" w:left="0" w:right="0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>- регламент выступления (до 3</w:t>
      </w:r>
      <w:r>
        <w:rPr>
          <w:rFonts w:ascii="Times New Roman" w:hAnsi="Times New Roman"/>
          <w:color w:val="000000"/>
          <w:sz w:val="26"/>
        </w:rPr>
        <w:t xml:space="preserve"> минут)</w:t>
      </w:r>
      <w:r>
        <w:rPr>
          <w:rFonts w:ascii="Times New Roman" w:hAnsi="Times New Roman"/>
          <w:color w:val="000000"/>
          <w:sz w:val="26"/>
        </w:rPr>
        <w:t xml:space="preserve"> (0-5 баллов)</w:t>
      </w:r>
      <w:r>
        <w:rPr>
          <w:rFonts w:ascii="Times New Roman" w:hAnsi="Times New Roman"/>
          <w:color w:val="000000"/>
          <w:sz w:val="26"/>
        </w:rPr>
        <w:t>.</w:t>
      </w:r>
    </w:p>
    <w:p w14:paraId="B8010000">
      <w:pPr>
        <w:ind w:firstLine="567" w:left="0" w:right="0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>Максимально – 20</w:t>
      </w:r>
      <w:r>
        <w:rPr>
          <w:rFonts w:ascii="Times New Roman" w:hAnsi="Times New Roman"/>
          <w:color w:val="000000"/>
          <w:sz w:val="26"/>
        </w:rPr>
        <w:t xml:space="preserve"> баллов.</w:t>
      </w:r>
    </w:p>
    <w:p w14:paraId="B9010000">
      <w:pPr>
        <w:ind w:firstLine="567" w:left="0" w:right="0"/>
        <w:rPr>
          <w:rFonts w:ascii="Times New Roman" w:hAnsi="Times New Roman"/>
          <w:b w:val="1"/>
          <w:color w:val="000000"/>
          <w:sz w:val="26"/>
        </w:rPr>
      </w:pPr>
      <w:r>
        <w:rPr>
          <w:rFonts w:ascii="Times New Roman" w:hAnsi="Times New Roman"/>
          <w:b w:val="1"/>
          <w:color w:val="000000"/>
          <w:sz w:val="26"/>
        </w:rPr>
        <w:t>Критерии оценивания работы участников в творческих группах:</w:t>
      </w:r>
    </w:p>
    <w:p w14:paraId="BA010000">
      <w:pPr>
        <w:spacing w:after="0" w:before="0"/>
        <w:ind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          - </w:t>
      </w:r>
      <w:r>
        <w:rPr>
          <w:rFonts w:ascii="Times New Roman" w:hAnsi="Times New Roman"/>
          <w:color w:val="000000"/>
          <w:sz w:val="26"/>
        </w:rPr>
        <w:t>логичность, ясность, полнота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представленной информации в статье </w:t>
      </w:r>
      <w:r>
        <w:rPr>
          <w:rFonts w:ascii="Times New Roman" w:hAnsi="Times New Roman"/>
          <w:sz w:val="26"/>
        </w:rPr>
        <w:t>(0-5 балов);</w:t>
      </w:r>
    </w:p>
    <w:p w14:paraId="BB010000">
      <w:pPr>
        <w:ind w:firstLine="0" w:left="0" w:righ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          - сочетание иллюстраций и текста (</w:t>
      </w:r>
      <w:r>
        <w:rPr>
          <w:rFonts w:ascii="Times New Roman" w:hAnsi="Times New Roman"/>
          <w:color w:val="000000"/>
          <w:sz w:val="26"/>
          <w:highlight w:val="white"/>
        </w:rPr>
        <w:t xml:space="preserve">фотографии логично дополняют текст </w:t>
      </w:r>
      <w:r>
        <w:rPr>
          <w:rFonts w:ascii="Times New Roman" w:hAnsi="Times New Roman"/>
          <w:color w:val="000000"/>
          <w:sz w:val="26"/>
          <w:highlight w:val="white"/>
        </w:rPr>
        <w:t>статьи</w:t>
      </w:r>
      <w:r>
        <w:rPr>
          <w:rFonts w:ascii="Times New Roman" w:hAnsi="Times New Roman"/>
          <w:color w:val="000000"/>
          <w:sz w:val="26"/>
        </w:rPr>
        <w:t>)</w:t>
      </w:r>
      <w:r>
        <w:rPr>
          <w:rFonts w:ascii="Times New Roman" w:hAnsi="Times New Roman"/>
          <w:sz w:val="26"/>
        </w:rPr>
        <w:t xml:space="preserve"> (0-5 балов)</w:t>
      </w:r>
      <w:r>
        <w:rPr>
          <w:rFonts w:ascii="Times New Roman" w:hAnsi="Times New Roman"/>
          <w:color w:val="000000"/>
          <w:sz w:val="26"/>
        </w:rPr>
        <w:t>;</w:t>
      </w:r>
      <w:r>
        <w:rPr>
          <w:rFonts w:ascii="Times New Roman" w:hAnsi="Times New Roman"/>
          <w:color w:val="000000"/>
          <w:sz w:val="26"/>
        </w:rPr>
        <w:t xml:space="preserve"> </w:t>
      </w:r>
    </w:p>
    <w:p w14:paraId="BC010000">
      <w:pPr>
        <w:ind w:firstLine="0" w:left="0" w:righ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          - выступление представителя команды (культура публичного выступления, умение отвечать на вопросы) (0-5 баллов); </w:t>
      </w:r>
    </w:p>
    <w:p w14:paraId="BD010000">
      <w:pPr>
        <w:ind w:firstLine="0" w:left="0" w:righ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 xml:space="preserve">          - </w:t>
      </w:r>
      <w:r>
        <w:rPr>
          <w:rFonts w:ascii="Times New Roman" w:hAnsi="Times New Roman"/>
          <w:color w:val="000000"/>
          <w:sz w:val="26"/>
        </w:rPr>
        <w:t xml:space="preserve">содержание статьи </w:t>
      </w:r>
      <w:r>
        <w:rPr>
          <w:rFonts w:ascii="Times New Roman" w:hAnsi="Times New Roman"/>
          <w:color w:val="000000"/>
          <w:sz w:val="26"/>
        </w:rPr>
        <w:t>соответствует заданной теме</w:t>
      </w:r>
      <w:r>
        <w:rPr>
          <w:rFonts w:ascii="Times New Roman" w:hAnsi="Times New Roman"/>
          <w:color w:val="000000"/>
          <w:sz w:val="26"/>
        </w:rPr>
        <w:t xml:space="preserve"> </w:t>
      </w:r>
      <w:r>
        <w:rPr>
          <w:rFonts w:ascii="Times New Roman" w:hAnsi="Times New Roman"/>
          <w:sz w:val="26"/>
        </w:rPr>
        <w:t>(0-5 балов)</w:t>
      </w:r>
      <w:r>
        <w:rPr>
          <w:rFonts w:ascii="Times New Roman" w:hAnsi="Times New Roman"/>
          <w:color w:val="000000"/>
          <w:sz w:val="26"/>
        </w:rPr>
        <w:t>.</w:t>
      </w:r>
    </w:p>
    <w:p w14:paraId="BE010000">
      <w:pPr>
        <w:ind w:firstLine="567" w:left="0" w:right="0"/>
        <w:jc w:val="both"/>
        <w:rPr>
          <w:rFonts w:ascii="Times New Roman" w:hAnsi="Times New Roman"/>
          <w:color w:val="000000"/>
          <w:sz w:val="26"/>
        </w:rPr>
      </w:pPr>
      <w:r>
        <w:rPr>
          <w:rFonts w:ascii="Times New Roman" w:hAnsi="Times New Roman"/>
          <w:color w:val="000000"/>
          <w:sz w:val="26"/>
        </w:rPr>
        <w:t>Максимально - 20</w:t>
      </w:r>
      <w:r>
        <w:rPr>
          <w:rFonts w:ascii="Times New Roman" w:hAnsi="Times New Roman"/>
          <w:color w:val="000000"/>
          <w:sz w:val="26"/>
        </w:rPr>
        <w:t xml:space="preserve"> баллов.</w:t>
      </w:r>
    </w:p>
    <w:p w14:paraId="BF010000">
      <w:pPr>
        <w:ind/>
        <w:jc w:val="right"/>
        <w:rPr>
          <w:rFonts w:ascii="Times New Roman" w:hAnsi="Times New Roman"/>
          <w:b w:val="0"/>
          <w:sz w:val="28"/>
        </w:rPr>
      </w:pPr>
    </w:p>
    <w:p w14:paraId="C0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C1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C2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C3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C4010000">
      <w:pPr>
        <w:ind/>
        <w:jc w:val="center"/>
        <w:rPr>
          <w:rFonts w:ascii="Times New Roman" w:hAnsi="Times New Roman"/>
          <w:b w:val="1"/>
          <w:sz w:val="28"/>
        </w:rPr>
      </w:pPr>
    </w:p>
    <w:p w14:paraId="C5010000">
      <w:pPr>
        <w:ind/>
        <w:jc w:val="right"/>
        <w:rPr>
          <w:rFonts w:ascii="Times New Roman" w:hAnsi="Times New Roman"/>
          <w:b w:val="1"/>
          <w:sz w:val="28"/>
        </w:rPr>
      </w:pPr>
    </w:p>
    <w:p w14:paraId="C6010000">
      <w:pPr>
        <w:ind/>
        <w:jc w:val="right"/>
        <w:rPr>
          <w:rFonts w:ascii="Times New Roman" w:hAnsi="Times New Roman"/>
          <w:b w:val="1"/>
          <w:sz w:val="28"/>
        </w:rPr>
      </w:pPr>
    </w:p>
    <w:p w14:paraId="C7010000">
      <w:pPr>
        <w:ind/>
        <w:jc w:val="right"/>
        <w:rPr>
          <w:rFonts w:ascii="Times New Roman" w:hAnsi="Times New Roman"/>
          <w:b w:val="1"/>
          <w:sz w:val="28"/>
        </w:rPr>
      </w:pPr>
    </w:p>
    <w:p w14:paraId="C8010000">
      <w:pPr>
        <w:ind/>
        <w:jc w:val="right"/>
        <w:rPr>
          <w:rFonts w:ascii="Times New Roman" w:hAnsi="Times New Roman"/>
          <w:b w:val="1"/>
          <w:sz w:val="28"/>
        </w:rPr>
      </w:pPr>
    </w:p>
    <w:p w14:paraId="C9010000">
      <w:pPr>
        <w:ind/>
        <w:jc w:val="right"/>
        <w:rPr>
          <w:rFonts w:ascii="Times New Roman" w:hAnsi="Times New Roman"/>
          <w:b w:val="1"/>
          <w:sz w:val="28"/>
        </w:rPr>
      </w:pPr>
    </w:p>
    <w:p w14:paraId="CA010000">
      <w:pPr>
        <w:ind/>
        <w:jc w:val="right"/>
        <w:rPr>
          <w:rFonts w:ascii="Times New Roman" w:hAnsi="Times New Roman"/>
          <w:b w:val="1"/>
          <w:sz w:val="28"/>
        </w:rPr>
      </w:pPr>
    </w:p>
    <w:p w14:paraId="CB010000">
      <w:pPr>
        <w:ind/>
        <w:jc w:val="both"/>
        <w:rPr>
          <w:rFonts w:ascii="Times New Roman" w:hAnsi="Times New Roman"/>
          <w:b w:val="1"/>
          <w:sz w:val="28"/>
        </w:rPr>
      </w:pPr>
    </w:p>
    <w:sectPr>
      <w:footerReference r:id="rId1" w:type="default"/>
      <w:pgSz w:h="16838" w:orient="portrait" w:w="11906"/>
      <w:pgMar w:bottom="1134" w:footer="708" w:gutter="0" w:header="708" w:left="1701" w:right="850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495" w:left="495"/>
      </w:pPr>
    </w:lvl>
    <w:lvl w:ilvl="1">
      <w:start w:val="1"/>
      <w:numFmt w:val="decimal"/>
      <w:lvlText w:val="%1.%2."/>
      <w:lvlJc w:val="left"/>
      <w:pPr>
        <w:ind w:hanging="720" w:left="720"/>
      </w:pPr>
    </w:lvl>
    <w:lvl w:ilvl="2">
      <w:start w:val="1"/>
      <w:numFmt w:val="decimal"/>
      <w:lvlText w:val="%1.%2.%3."/>
      <w:lvlJc w:val="left"/>
      <w:pPr>
        <w:ind w:hanging="720" w:left="720"/>
      </w:pPr>
    </w:lvl>
    <w:lvl w:ilvl="3">
      <w:start w:val="1"/>
      <w:numFmt w:val="decimal"/>
      <w:lvlText w:val="%1.%2.%3.%4."/>
      <w:lvlJc w:val="left"/>
      <w:pPr>
        <w:ind w:hanging="1080" w:left="1080"/>
      </w:pPr>
    </w:lvl>
    <w:lvl w:ilvl="4">
      <w:start w:val="1"/>
      <w:numFmt w:val="decimal"/>
      <w:lvlText w:val="%1.%2.%3.%4.%5."/>
      <w:lvlJc w:val="left"/>
      <w:pPr>
        <w:ind w:hanging="1080" w:left="1080"/>
      </w:pPr>
    </w:lvl>
    <w:lvl w:ilvl="5">
      <w:start w:val="1"/>
      <w:numFmt w:val="decimal"/>
      <w:lvlText w:val="%1.%2.%3.%4.%5.%6."/>
      <w:lvlJc w:val="left"/>
      <w:pPr>
        <w:ind w:hanging="1440" w:left="1440"/>
      </w:pPr>
    </w:lvl>
    <w:lvl w:ilvl="6">
      <w:start w:val="1"/>
      <w:numFmt w:val="decimal"/>
      <w:lvlText w:val="%1.%2.%3.%4.%5.%6.%7."/>
      <w:lvlJc w:val="left"/>
      <w:pPr>
        <w:ind w:hanging="1800" w:left="1800"/>
      </w:pPr>
    </w:lvl>
    <w:lvl w:ilvl="7">
      <w:start w:val="1"/>
      <w:numFmt w:val="decimal"/>
      <w:lvlText w:val="%1.%2.%3.%4.%5.%6.%7.%8."/>
      <w:lvlJc w:val="left"/>
      <w:pPr>
        <w:ind w:hanging="1800" w:left="1800"/>
      </w:pPr>
    </w:lvl>
    <w:lvl w:ilvl="8">
      <w:start w:val="1"/>
      <w:numFmt w:val="decimal"/>
      <w:lvlText w:val="%1.%2.%3.%4.%5.%6.%7.%8.%9."/>
      <w:lvlJc w:val="left"/>
      <w:pPr>
        <w:ind w:hanging="2160" w:left="2160"/>
      </w:pPr>
    </w:lvl>
  </w:abstractNum>
  <w:abstractNum w:abstractNumId="1">
    <w:lvl w:ilvl="0">
      <w:start w:val="1"/>
      <w:numFmt w:val="decimal"/>
      <w:lvlText w:val="%1"/>
      <w:lvlJc w:val="left"/>
      <w:pPr>
        <w:ind w:hanging="420" w:left="420"/>
      </w:pPr>
    </w:lvl>
    <w:lvl w:ilvl="1">
      <w:start w:val="1"/>
      <w:numFmt w:val="decimal"/>
      <w:lvlText w:val="%1.%2"/>
      <w:lvlJc w:val="left"/>
      <w:pPr>
        <w:ind w:hanging="420" w:left="420"/>
      </w:pPr>
    </w:lvl>
    <w:lvl w:ilvl="2">
      <w:start w:val="1"/>
      <w:numFmt w:val="decimal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1080" w:left="1080"/>
      </w:pPr>
    </w:lvl>
    <w:lvl w:ilvl="4">
      <w:start w:val="1"/>
      <w:numFmt w:val="decimal"/>
      <w:lvlText w:val="%1.%2.%3.%4.%5"/>
      <w:lvlJc w:val="left"/>
      <w:pPr>
        <w:ind w:hanging="1080" w:left="1080"/>
      </w:pPr>
    </w:lvl>
    <w:lvl w:ilvl="5">
      <w:start w:val="1"/>
      <w:numFmt w:val="decimal"/>
      <w:lvlText w:val="%1.%2.%3.%4.%5.%6"/>
      <w:lvlJc w:val="left"/>
      <w:pPr>
        <w:ind w:hanging="1440" w:left="1440"/>
      </w:pPr>
    </w:lvl>
    <w:lvl w:ilvl="6">
      <w:start w:val="1"/>
      <w:numFmt w:val="decimal"/>
      <w:lvlText w:val="%1.%2.%3.%4.%5.%6.%7"/>
      <w:lvlJc w:val="left"/>
      <w:pPr>
        <w:ind w:hanging="1440" w:left="1440"/>
      </w:pPr>
    </w:lvl>
    <w:lvl w:ilvl="7">
      <w:start w:val="1"/>
      <w:numFmt w:val="decimal"/>
      <w:lvlText w:val="%1.%2.%3.%4.%5.%6.%7.%8"/>
      <w:lvlJc w:val="left"/>
      <w:pPr>
        <w:ind w:hanging="1800" w:left="1800"/>
      </w:pPr>
    </w:lvl>
    <w:lvl w:ilvl="8">
      <w:start w:val="1"/>
      <w:numFmt w:val="decimal"/>
      <w:lvlText w:val="%1.%2.%3.%4.%5.%6.%7.%8.%9"/>
      <w:lvlJc w:val="left"/>
      <w:pPr>
        <w:ind w:hanging="2160" w:left="21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color w:val="000000"/>
        <w:sz w:val="28"/>
        <w:highlight w:val="white"/>
      </w:rPr>
    </w:lvl>
    <w:lvl w:ilvl="1">
      <w:start w:val="1"/>
      <w:numFmt w:val="bullet"/>
      <w:lvlText w:val="◦"/>
      <w:lvlJc w:val="left"/>
      <w:pPr>
        <w:tabs>
          <w:tab w:leader="none" w:pos="1080" w:val="left"/>
        </w:tabs>
        <w:ind w:hanging="360" w:left="108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leader="none" w:pos="1440" w:val="left"/>
        </w:tabs>
        <w:ind w:hanging="360" w:left="144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leader="none" w:pos="1800" w:val="left"/>
        </w:tabs>
        <w:ind w:hanging="360" w:left="1800"/>
      </w:pPr>
      <w:rPr>
        <w:rFonts w:ascii="Symbol" w:hAnsi="Symbol"/>
        <w:color w:val="000000"/>
        <w:sz w:val="28"/>
        <w:highlight w:val="white"/>
      </w:rPr>
    </w:lvl>
    <w:lvl w:ilvl="4">
      <w:start w:val="1"/>
      <w:numFmt w:val="bullet"/>
      <w:lvlText w:val="◦"/>
      <w:lvlJc w:val="left"/>
      <w:pPr>
        <w:tabs>
          <w:tab w:leader="none" w:pos="2160" w:val="left"/>
        </w:tabs>
        <w:ind w:hanging="360" w:left="21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leader="none" w:pos="2520" w:val="left"/>
        </w:tabs>
        <w:ind w:hanging="360" w:left="252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  <w:color w:val="000000"/>
        <w:sz w:val="28"/>
        <w:highlight w:val="white"/>
      </w:rPr>
    </w:lvl>
    <w:lvl w:ilvl="7">
      <w:start w:val="1"/>
      <w:numFmt w:val="bullet"/>
      <w:lvlText w:val="◦"/>
      <w:lvlJc w:val="left"/>
      <w:pPr>
        <w:tabs>
          <w:tab w:leader="none" w:pos="3240" w:val="left"/>
        </w:tabs>
        <w:ind w:hanging="360" w:left="324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leader="none" w:pos="3600" w:val="left"/>
        </w:tabs>
        <w:ind w:hanging="360" w:left="3600"/>
      </w:pPr>
      <w:rPr>
        <w:rFonts w:ascii="OpenSymbol" w:hAnsi="OpenSymbol"/>
      </w:rPr>
    </w:lvl>
  </w:abstractNum>
  <w:abstractNum w:abstractNumId="3">
    <w:lvl w:ilvl="0">
      <w:numFmt w:val="bullet"/>
      <w:lvlText w:val="-"/>
      <w:lvlJc w:val="left"/>
      <w:pPr>
        <w:ind w:hanging="360" w:left="720"/>
      </w:pPr>
      <w:rPr>
        <w:rFonts w:ascii="Calibri" w:hAnsi="Calibri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-"/>
      <w:lvlJc w:val="left"/>
      <w:pPr>
        <w:ind w:hanging="360" w:left="2880"/>
      </w:pPr>
      <w:rPr>
        <w:rFonts w:ascii="Calibri" w:hAnsi="Calibri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-"/>
      <w:lvlJc w:val="left"/>
      <w:pPr>
        <w:ind w:hanging="360" w:left="5040"/>
      </w:pPr>
      <w:rPr>
        <w:rFonts w:ascii="Calibri" w:hAnsi="Calibri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-"/>
      <w:lvlJc w:val="left"/>
      <w:pPr>
        <w:ind w:hanging="360" w:left="720"/>
      </w:pPr>
      <w:rPr>
        <w:rFonts w:ascii="Calibri" w:hAnsi="Calibri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-"/>
      <w:lvlJc w:val="left"/>
      <w:pPr>
        <w:ind w:hanging="360" w:left="2880"/>
      </w:pPr>
      <w:rPr>
        <w:rFonts w:ascii="Calibri" w:hAnsi="Calibri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-"/>
      <w:lvlJc w:val="left"/>
      <w:pPr>
        <w:ind w:hanging="360" w:left="5040"/>
      </w:pPr>
      <w:rPr>
        <w:rFonts w:ascii="Calibri" w:hAnsi="Calibri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-"/>
      <w:lvlJc w:val="left"/>
      <w:pPr>
        <w:ind w:hanging="360" w:left="720"/>
      </w:pPr>
      <w:rPr>
        <w:rFonts w:ascii="Calibri" w:hAnsi="Calibri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-"/>
      <w:lvlJc w:val="left"/>
      <w:pPr>
        <w:ind w:hanging="360" w:left="2880"/>
      </w:pPr>
      <w:rPr>
        <w:rFonts w:ascii="Calibri" w:hAnsi="Calibri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-"/>
      <w:lvlJc w:val="left"/>
      <w:pPr>
        <w:ind w:hanging="360" w:left="5040"/>
      </w:pPr>
      <w:rPr>
        <w:rFonts w:ascii="Calibri" w:hAnsi="Calibri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7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pPr>
      <w:spacing w:after="160" w:line="264" w:lineRule="auto"/>
      <w:ind/>
    </w:pPr>
    <w:rPr>
      <w:rFonts w:asciiTheme="minorAscii" w:hAnsiTheme="minorHAnsi"/>
      <w:sz w:val="22"/>
    </w:rPr>
  </w:style>
  <w:style w:default="1" w:styleId="Style_6_ch" w:type="character">
    <w:name w:val="Normal"/>
    <w:link w:val="Style_6"/>
    <w:rPr>
      <w:rFonts w:asciiTheme="minorAscii" w:hAnsiTheme="minorHAnsi"/>
      <w:sz w:val="22"/>
    </w:rPr>
  </w:style>
  <w:style w:styleId="Style_7" w:type="paragraph">
    <w:name w:val="toc 2"/>
    <w:next w:val="Style_6"/>
    <w:link w:val="Style_7_ch"/>
    <w:uiPriority w:val="39"/>
    <w:pPr>
      <w:spacing w:after="160" w:line="264" w:lineRule="auto"/>
      <w:ind w:firstLine="0"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Гиперссылка1"/>
    <w:basedOn w:val="Style_9"/>
    <w:link w:val="Style_8_ch"/>
    <w:rPr>
      <w:color w:val="0000FF"/>
      <w:u w:val="single"/>
    </w:rPr>
  </w:style>
  <w:style w:styleId="Style_8_ch" w:type="character">
    <w:name w:val="Гиперссылка1"/>
    <w:basedOn w:val="Style_9_ch"/>
    <w:link w:val="Style_8"/>
    <w:rPr>
      <w:color w:val="0000FF"/>
      <w:u w:val="single"/>
    </w:rPr>
  </w:style>
  <w:style w:styleId="Style_10" w:type="paragraph">
    <w:name w:val="toc 4"/>
    <w:next w:val="Style_6"/>
    <w:link w:val="Style_10_ch"/>
    <w:uiPriority w:val="39"/>
    <w:pPr>
      <w:spacing w:after="160" w:line="264" w:lineRule="auto"/>
      <w:ind w:firstLine="0" w:left="600"/>
    </w:pPr>
    <w:rPr>
      <w:rFonts w:ascii="XO Thames" w:hAnsi="XO Thames"/>
      <w:sz w:val="28"/>
    </w:rPr>
  </w:style>
  <w:style w:styleId="Style_10_ch" w:type="character">
    <w:name w:val="toc 4"/>
    <w:link w:val="Style_10"/>
    <w:rPr>
      <w:rFonts w:ascii="XO Thames" w:hAnsi="XO Thames"/>
      <w:sz w:val="28"/>
    </w:rPr>
  </w:style>
  <w:style w:styleId="Style_11" w:type="paragraph">
    <w:name w:val="toc 6"/>
    <w:next w:val="Style_6"/>
    <w:link w:val="Style_11_ch"/>
    <w:uiPriority w:val="39"/>
    <w:pPr>
      <w:spacing w:after="160" w:line="264" w:lineRule="auto"/>
      <w:ind w:firstLine="0" w:left="1000"/>
    </w:pPr>
    <w:rPr>
      <w:rFonts w:ascii="XO Thames" w:hAnsi="XO Thames"/>
      <w:sz w:val="28"/>
    </w:rPr>
  </w:style>
  <w:style w:styleId="Style_11_ch" w:type="character">
    <w:name w:val="toc 6"/>
    <w:link w:val="Style_11"/>
    <w:rPr>
      <w:rFonts w:ascii="XO Thames" w:hAnsi="XO Thames"/>
      <w:sz w:val="28"/>
    </w:rPr>
  </w:style>
  <w:style w:styleId="Style_12" w:type="paragraph">
    <w:name w:val="toc 7"/>
    <w:next w:val="Style_6"/>
    <w:link w:val="Style_12_ch"/>
    <w:uiPriority w:val="39"/>
    <w:pPr>
      <w:spacing w:after="160" w:line="264" w:lineRule="auto"/>
      <w:ind w:firstLine="0" w:left="1200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" w:type="paragraph">
    <w:name w:val="footer"/>
    <w:basedOn w:val="Style_6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6_ch"/>
    <w:link w:val="Style_1"/>
  </w:style>
  <w:style w:styleId="Style_13" w:type="paragraph">
    <w:name w:val="Гиперссылка2"/>
    <w:link w:val="Style_13_ch"/>
    <w:pPr>
      <w:spacing w:after="160" w:line="264" w:lineRule="auto"/>
      <w:ind/>
    </w:pPr>
    <w:rPr>
      <w:rFonts w:asciiTheme="minorAscii" w:hAnsiTheme="minorHAnsi"/>
      <w:color w:val="0000FF"/>
      <w:sz w:val="22"/>
      <w:u w:val="single"/>
    </w:rPr>
  </w:style>
  <w:style w:styleId="Style_13_ch" w:type="character">
    <w:name w:val="Гиперссылка2"/>
    <w:link w:val="Style_13"/>
    <w:rPr>
      <w:rFonts w:asciiTheme="minorAscii" w:hAnsiTheme="minorHAnsi"/>
      <w:color w:val="0000FF"/>
      <w:sz w:val="22"/>
      <w:u w:val="single"/>
    </w:rPr>
  </w:style>
  <w:style w:styleId="Style_14" w:type="paragraph">
    <w:name w:val="Обычный1"/>
    <w:link w:val="Style_14_ch"/>
    <w:pPr>
      <w:spacing w:after="160" w:line="264" w:lineRule="auto"/>
      <w:ind/>
    </w:pPr>
    <w:rPr>
      <w:rFonts w:asciiTheme="minorAscii" w:hAnsiTheme="minorHAnsi"/>
      <w:sz w:val="22"/>
    </w:rPr>
  </w:style>
  <w:style w:styleId="Style_14_ch" w:type="character">
    <w:name w:val="Обычный1"/>
    <w:link w:val="Style_14"/>
    <w:rPr>
      <w:rFonts w:asciiTheme="minorAscii" w:hAnsiTheme="minorHAnsi"/>
      <w:sz w:val="22"/>
    </w:rPr>
  </w:style>
  <w:style w:styleId="Style_15" w:type="paragraph">
    <w:name w:val="heading 3"/>
    <w:basedOn w:val="Style_6"/>
    <w:link w:val="Style_15_ch"/>
    <w:uiPriority w:val="9"/>
    <w:qFormat/>
    <w:pPr>
      <w:spacing w:afterAutospacing="on" w:beforeAutospacing="on" w:line="240" w:lineRule="auto"/>
      <w:ind/>
      <w:outlineLvl w:val="2"/>
    </w:pPr>
    <w:rPr>
      <w:rFonts w:ascii="Times New Roman" w:hAnsi="Times New Roman"/>
      <w:b w:val="1"/>
      <w:sz w:val="27"/>
    </w:rPr>
  </w:style>
  <w:style w:styleId="Style_15_ch" w:type="character">
    <w:name w:val="heading 3"/>
    <w:basedOn w:val="Style_6_ch"/>
    <w:link w:val="Style_15"/>
    <w:rPr>
      <w:rFonts w:ascii="Times New Roman" w:hAnsi="Times New Roman"/>
      <w:b w:val="1"/>
      <w:sz w:val="27"/>
    </w:rPr>
  </w:style>
  <w:style w:styleId="Style_16" w:type="paragraph">
    <w:name w:val="toc 10"/>
    <w:next w:val="Style_6"/>
    <w:link w:val="Style_16_ch"/>
    <w:pPr>
      <w:spacing w:after="160" w:line="264" w:lineRule="auto"/>
      <w:ind w:firstLine="0" w:left="1800"/>
    </w:pPr>
    <w:rPr>
      <w:rFonts w:ascii="XO Thames" w:hAnsi="XO Thames"/>
      <w:sz w:val="28"/>
    </w:rPr>
  </w:style>
  <w:style w:styleId="Style_16_ch" w:type="character">
    <w:name w:val="toc 10"/>
    <w:link w:val="Style_16"/>
    <w:rPr>
      <w:rFonts w:ascii="XO Thames" w:hAnsi="XO Thames"/>
      <w:sz w:val="28"/>
    </w:rPr>
  </w:style>
  <w:style w:styleId="Style_17" w:type="paragraph">
    <w:name w:val="Абзац списка1"/>
    <w:basedOn w:val="Style_6"/>
    <w:link w:val="Style_17_ch"/>
    <w:pPr>
      <w:spacing w:after="200" w:line="276" w:lineRule="auto"/>
      <w:ind w:firstLine="0" w:left="720"/>
    </w:pPr>
    <w:rPr>
      <w:rFonts w:ascii="Calibri" w:hAnsi="Calibri"/>
    </w:rPr>
  </w:style>
  <w:style w:styleId="Style_17_ch" w:type="character">
    <w:name w:val="Абзац списка1"/>
    <w:basedOn w:val="Style_6_ch"/>
    <w:link w:val="Style_17"/>
    <w:rPr>
      <w:rFonts w:ascii="Calibri" w:hAnsi="Calibri"/>
    </w:rPr>
  </w:style>
  <w:style w:styleId="Style_18" w:type="paragraph">
    <w:name w:val="Основной шрифт абзаца2"/>
    <w:link w:val="Style_18_ch"/>
    <w:pPr>
      <w:spacing w:after="160" w:line="264" w:lineRule="auto"/>
      <w:ind/>
    </w:pPr>
    <w:rPr>
      <w:rFonts w:asciiTheme="minorAscii" w:hAnsiTheme="minorHAnsi"/>
      <w:sz w:val="22"/>
    </w:rPr>
  </w:style>
  <w:style w:styleId="Style_18_ch" w:type="character">
    <w:name w:val="Основной шрифт абзаца2"/>
    <w:link w:val="Style_18"/>
    <w:rPr>
      <w:rFonts w:asciiTheme="minorAscii" w:hAnsiTheme="minorHAnsi"/>
      <w:sz w:val="22"/>
    </w:rPr>
  </w:style>
  <w:style w:styleId="Style_19" w:type="paragraph">
    <w:name w:val="Normal (Web)"/>
    <w:basedOn w:val="Style_6"/>
    <w:link w:val="Style_1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9_ch" w:type="character">
    <w:name w:val="Normal (Web)"/>
    <w:basedOn w:val="Style_6_ch"/>
    <w:link w:val="Style_19"/>
    <w:rPr>
      <w:rFonts w:ascii="Times New Roman" w:hAnsi="Times New Roman"/>
      <w:sz w:val="24"/>
    </w:rPr>
  </w:style>
  <w:style w:styleId="Style_20" w:type="paragraph">
    <w:name w:val="Обычный14"/>
    <w:link w:val="Style_20_ch"/>
    <w:pPr>
      <w:spacing w:after="160" w:line="264" w:lineRule="auto"/>
      <w:ind/>
    </w:pPr>
    <w:rPr>
      <w:rFonts w:asciiTheme="minorAscii" w:hAnsiTheme="minorHAnsi"/>
      <w:sz w:val="22"/>
    </w:rPr>
  </w:style>
  <w:style w:styleId="Style_20_ch" w:type="character">
    <w:name w:val="Обычный14"/>
    <w:link w:val="Style_20"/>
    <w:rPr>
      <w:rFonts w:asciiTheme="minorAscii" w:hAnsiTheme="minorHAnsi"/>
      <w:sz w:val="22"/>
    </w:rPr>
  </w:style>
  <w:style w:styleId="Style_21" w:type="paragraph">
    <w:name w:val="Default Paragraph Font"/>
    <w:link w:val="Style_21_ch"/>
  </w:style>
  <w:style w:styleId="Style_21_ch" w:type="character">
    <w:name w:val="Default Paragraph Font"/>
    <w:link w:val="Style_21"/>
  </w:style>
  <w:style w:styleId="Style_22" w:type="paragraph">
    <w:name w:val="toc 3"/>
    <w:next w:val="Style_6"/>
    <w:link w:val="Style_22_ch"/>
    <w:uiPriority w:val="39"/>
    <w:pPr>
      <w:spacing w:after="160" w:line="264" w:lineRule="auto"/>
      <w:ind w:firstLine="0" w:left="400"/>
    </w:pPr>
    <w:rPr>
      <w:rFonts w:ascii="XO Thames" w:hAnsi="XO Thames"/>
      <w:sz w:val="28"/>
    </w:rPr>
  </w:style>
  <w:style w:styleId="Style_22_ch" w:type="character">
    <w:name w:val="toc 3"/>
    <w:link w:val="Style_22"/>
    <w:rPr>
      <w:rFonts w:ascii="XO Thames" w:hAnsi="XO Thames"/>
      <w:sz w:val="28"/>
    </w:rPr>
  </w:style>
  <w:style w:styleId="Style_23" w:type="paragraph">
    <w:name w:val="heading 5"/>
    <w:next w:val="Style_6"/>
    <w:link w:val="Style_23_ch"/>
    <w:uiPriority w:val="9"/>
    <w:qFormat/>
    <w:pPr>
      <w:spacing w:after="120" w:before="120" w:line="264" w:lineRule="auto"/>
      <w:ind/>
      <w:jc w:val="both"/>
      <w:outlineLvl w:val="4"/>
    </w:pPr>
    <w:rPr>
      <w:rFonts w:ascii="XO Thames" w:hAnsi="XO Thames"/>
      <w:b w:val="1"/>
      <w:sz w:val="22"/>
    </w:rPr>
  </w:style>
  <w:style w:styleId="Style_23_ch" w:type="character">
    <w:name w:val="heading 5"/>
    <w:link w:val="Style_23"/>
    <w:rPr>
      <w:rFonts w:ascii="XO Thames" w:hAnsi="XO Thames"/>
      <w:b w:val="1"/>
      <w:sz w:val="22"/>
    </w:rPr>
  </w:style>
  <w:style w:styleId="Style_24" w:type="paragraph">
    <w:name w:val="heading 1"/>
    <w:basedOn w:val="Style_6"/>
    <w:next w:val="Style_6"/>
    <w:link w:val="Style_24_ch"/>
    <w:uiPriority w:val="9"/>
    <w:qFormat/>
    <w:pPr>
      <w:keepNext w:val="1"/>
      <w:keepLines w:val="1"/>
      <w:spacing w:after="0" w:before="240"/>
      <w:ind/>
      <w:outlineLvl w:val="0"/>
    </w:pPr>
    <w:rPr>
      <w:rFonts w:asciiTheme="majorAscii" w:hAnsiTheme="majorHAnsi"/>
      <w:color w:themeColor="accent1" w:themeShade="BF" w:val="2F5496"/>
      <w:sz w:val="32"/>
    </w:rPr>
  </w:style>
  <w:style w:styleId="Style_24_ch" w:type="character">
    <w:name w:val="heading 1"/>
    <w:basedOn w:val="Style_6_ch"/>
    <w:link w:val="Style_24"/>
    <w:rPr>
      <w:rFonts w:asciiTheme="majorAscii" w:hAnsiTheme="majorHAnsi"/>
      <w:color w:themeColor="accent1" w:themeShade="BF" w:val="2F5496"/>
      <w:sz w:val="32"/>
    </w:rPr>
  </w:style>
  <w:style w:styleId="Style_25" w:type="paragraph">
    <w:name w:val="Гиперссылка12"/>
    <w:link w:val="Style_25_ch"/>
    <w:pPr>
      <w:spacing w:after="160" w:line="264" w:lineRule="auto"/>
      <w:ind/>
    </w:pPr>
    <w:rPr>
      <w:rFonts w:asciiTheme="minorAscii" w:hAnsiTheme="minorHAnsi"/>
      <w:color w:val="0000FF"/>
      <w:sz w:val="22"/>
      <w:u w:val="single"/>
    </w:rPr>
  </w:style>
  <w:style w:styleId="Style_25_ch" w:type="character">
    <w:name w:val="Гиперссылка12"/>
    <w:link w:val="Style_25"/>
    <w:rPr>
      <w:rFonts w:asciiTheme="minorAscii" w:hAnsiTheme="minorHAnsi"/>
      <w:color w:val="0000FF"/>
      <w:sz w:val="22"/>
      <w:u w:val="single"/>
    </w:rPr>
  </w:style>
  <w:style w:styleId="Style_26" w:type="paragraph">
    <w:name w:val="Hyperlink"/>
    <w:link w:val="Style_26_ch"/>
    <w:rPr>
      <w:color w:val="0000FF"/>
      <w:u w:val="single"/>
    </w:rPr>
  </w:style>
  <w:style w:styleId="Style_26_ch" w:type="character">
    <w:name w:val="Hyperlink"/>
    <w:link w:val="Style_26"/>
    <w:rPr>
      <w:color w:val="0000FF"/>
      <w:u w:val="single"/>
    </w:rPr>
  </w:style>
  <w:style w:styleId="Style_27" w:type="paragraph">
    <w:name w:val="Footnote"/>
    <w:link w:val="Style_27_ch"/>
    <w:pPr>
      <w:spacing w:after="160" w:line="264" w:lineRule="auto"/>
      <w:ind w:firstLine="851" w:left="0"/>
      <w:jc w:val="both"/>
    </w:pPr>
    <w:rPr>
      <w:rFonts w:ascii="XO Thames" w:hAnsi="XO Thames"/>
      <w:sz w:val="22"/>
    </w:rPr>
  </w:style>
  <w:style w:styleId="Style_27_ch" w:type="character">
    <w:name w:val="Footnote"/>
    <w:link w:val="Style_27"/>
    <w:rPr>
      <w:rFonts w:ascii="XO Thames" w:hAnsi="XO Thames"/>
      <w:sz w:val="22"/>
    </w:rPr>
  </w:style>
  <w:style w:styleId="Style_28" w:type="paragraph">
    <w:name w:val="toc 1"/>
    <w:next w:val="Style_6"/>
    <w:link w:val="Style_28_ch"/>
    <w:uiPriority w:val="39"/>
    <w:pPr>
      <w:spacing w:after="160" w:line="264" w:lineRule="auto"/>
      <w:ind/>
    </w:pPr>
    <w:rPr>
      <w:rFonts w:ascii="XO Thames" w:hAnsi="XO Thames"/>
      <w:b w:val="1"/>
      <w:sz w:val="28"/>
    </w:rPr>
  </w:style>
  <w:style w:styleId="Style_28_ch" w:type="character">
    <w:name w:val="toc 1"/>
    <w:link w:val="Style_28"/>
    <w:rPr>
      <w:rFonts w:ascii="XO Thames" w:hAnsi="XO Thames"/>
      <w:b w:val="1"/>
      <w:sz w:val="28"/>
    </w:rPr>
  </w:style>
  <w:style w:styleId="Style_29" w:type="paragraph">
    <w:name w:val="Основной шрифт абзаца4"/>
    <w:link w:val="Style_29_ch"/>
  </w:style>
  <w:style w:styleId="Style_29_ch" w:type="character">
    <w:name w:val="Основной шрифт абзаца4"/>
    <w:link w:val="Style_29"/>
  </w:style>
  <w:style w:styleId="Style_30" w:type="paragraph">
    <w:name w:val="Header and Footer"/>
    <w:link w:val="Style_30_ch"/>
    <w:pPr>
      <w:spacing w:after="160"/>
      <w:ind/>
      <w:jc w:val="both"/>
    </w:pPr>
    <w:rPr>
      <w:rFonts w:ascii="XO Thames" w:hAnsi="XO Thames"/>
    </w:rPr>
  </w:style>
  <w:style w:styleId="Style_30_ch" w:type="character">
    <w:name w:val="Header and Footer"/>
    <w:link w:val="Style_30"/>
    <w:rPr>
      <w:rFonts w:ascii="XO Thames" w:hAnsi="XO Thames"/>
    </w:rPr>
  </w:style>
  <w:style w:styleId="Style_31" w:type="paragraph">
    <w:name w:val="serp-urltext"/>
    <w:basedOn w:val="Style_18"/>
    <w:link w:val="Style_31_ch"/>
  </w:style>
  <w:style w:styleId="Style_31_ch" w:type="character">
    <w:name w:val="serp-urltext"/>
    <w:basedOn w:val="Style_18_ch"/>
    <w:link w:val="Style_31"/>
  </w:style>
  <w:style w:styleId="Style_32" w:type="paragraph">
    <w:name w:val="toc 9"/>
    <w:next w:val="Style_6"/>
    <w:link w:val="Style_32_ch"/>
    <w:uiPriority w:val="39"/>
    <w:pPr>
      <w:spacing w:after="160" w:line="264" w:lineRule="auto"/>
      <w:ind w:firstLine="0" w:left="1600"/>
    </w:pPr>
    <w:rPr>
      <w:rFonts w:ascii="XO Thames" w:hAnsi="XO Thames"/>
      <w:sz w:val="28"/>
    </w:rPr>
  </w:style>
  <w:style w:styleId="Style_32_ch" w:type="character">
    <w:name w:val="toc 9"/>
    <w:link w:val="Style_32"/>
    <w:rPr>
      <w:rFonts w:ascii="XO Thames" w:hAnsi="XO Thames"/>
      <w:sz w:val="28"/>
    </w:rPr>
  </w:style>
  <w:style w:styleId="Style_5" w:type="paragraph">
    <w:name w:val="Body Text 2"/>
    <w:basedOn w:val="Style_6"/>
    <w:link w:val="Style_5_ch"/>
    <w:pPr>
      <w:spacing w:after="0" w:line="240" w:lineRule="auto"/>
      <w:ind/>
      <w:jc w:val="center"/>
    </w:pPr>
    <w:rPr>
      <w:rFonts w:ascii="Times New Roman" w:hAnsi="Times New Roman"/>
      <w:b w:val="1"/>
      <w:sz w:val="32"/>
    </w:rPr>
  </w:style>
  <w:style w:styleId="Style_5_ch" w:type="character">
    <w:name w:val="Body Text 2"/>
    <w:basedOn w:val="Style_6_ch"/>
    <w:link w:val="Style_5"/>
    <w:rPr>
      <w:rFonts w:ascii="Times New Roman" w:hAnsi="Times New Roman"/>
      <w:b w:val="1"/>
      <w:sz w:val="32"/>
    </w:rPr>
  </w:style>
  <w:style w:styleId="Style_33" w:type="paragraph">
    <w:name w:val="Гиперссылка3"/>
    <w:link w:val="Style_33_ch"/>
    <w:rPr>
      <w:color w:val="0000FF"/>
      <w:u w:val="single"/>
    </w:rPr>
  </w:style>
  <w:style w:styleId="Style_33_ch" w:type="character">
    <w:name w:val="Гиперссылка3"/>
    <w:link w:val="Style_33"/>
    <w:rPr>
      <w:color w:val="0000FF"/>
      <w:u w:val="single"/>
    </w:rPr>
  </w:style>
  <w:style w:styleId="Style_34" w:type="paragraph">
    <w:name w:val="toc 8"/>
    <w:next w:val="Style_6"/>
    <w:link w:val="Style_34_ch"/>
    <w:uiPriority w:val="39"/>
    <w:pPr>
      <w:spacing w:after="160" w:line="264" w:lineRule="auto"/>
      <w:ind w:firstLine="0" w:left="1400"/>
    </w:pPr>
    <w:rPr>
      <w:rFonts w:ascii="XO Thames" w:hAnsi="XO Thames"/>
      <w:sz w:val="28"/>
    </w:rPr>
  </w:style>
  <w:style w:styleId="Style_34_ch" w:type="character">
    <w:name w:val="toc 8"/>
    <w:link w:val="Style_34"/>
    <w:rPr>
      <w:rFonts w:ascii="XO Thames" w:hAnsi="XO Thames"/>
      <w:sz w:val="28"/>
    </w:rPr>
  </w:style>
  <w:style w:styleId="Style_2" w:type="paragraph">
    <w:name w:val="List Paragraph"/>
    <w:basedOn w:val="Style_6"/>
    <w:link w:val="Style_2_ch"/>
    <w:pPr>
      <w:ind w:firstLine="0" w:left="720"/>
      <w:contextualSpacing w:val="1"/>
    </w:pPr>
  </w:style>
  <w:style w:styleId="Style_2_ch" w:type="character">
    <w:name w:val="List Paragraph"/>
    <w:basedOn w:val="Style_6_ch"/>
    <w:link w:val="Style_2"/>
  </w:style>
  <w:style w:styleId="Style_35" w:type="paragraph">
    <w:name w:val="header"/>
    <w:basedOn w:val="Style_6"/>
    <w:link w:val="Style_35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35_ch" w:type="character">
    <w:name w:val="header"/>
    <w:basedOn w:val="Style_6_ch"/>
    <w:link w:val="Style_35"/>
  </w:style>
  <w:style w:styleId="Style_36" w:type="paragraph">
    <w:name w:val="Обычный1"/>
    <w:link w:val="Style_36_ch"/>
    <w:rPr>
      <w:rFonts w:asciiTheme="minorAscii" w:hAnsiTheme="minorHAnsi"/>
      <w:color w:val="000000"/>
      <w:spacing w:val="0"/>
      <w:sz w:val="22"/>
    </w:rPr>
  </w:style>
  <w:style w:styleId="Style_36_ch" w:type="character">
    <w:name w:val="Обычный1"/>
    <w:link w:val="Style_36"/>
    <w:rPr>
      <w:rFonts w:asciiTheme="minorAscii" w:hAnsiTheme="minorHAnsi"/>
      <w:color w:val="000000"/>
      <w:spacing w:val="0"/>
      <w:sz w:val="22"/>
    </w:rPr>
  </w:style>
  <w:style w:styleId="Style_37" w:type="paragraph">
    <w:name w:val="toc 5"/>
    <w:next w:val="Style_6"/>
    <w:link w:val="Style_37_ch"/>
    <w:uiPriority w:val="39"/>
    <w:pPr>
      <w:spacing w:after="160" w:line="264" w:lineRule="auto"/>
      <w:ind w:firstLine="0" w:left="800"/>
    </w:pPr>
    <w:rPr>
      <w:rFonts w:ascii="XO Thames" w:hAnsi="XO Thames"/>
      <w:sz w:val="28"/>
    </w:rPr>
  </w:style>
  <w:style w:styleId="Style_37_ch" w:type="character">
    <w:name w:val="toc 5"/>
    <w:link w:val="Style_37"/>
    <w:rPr>
      <w:rFonts w:ascii="XO Thames" w:hAnsi="XO Thames"/>
      <w:sz w:val="28"/>
    </w:rPr>
  </w:style>
  <w:style w:styleId="Style_38" w:type="paragraph">
    <w:name w:val="apple-converted-space"/>
    <w:basedOn w:val="Style_18"/>
    <w:link w:val="Style_38_ch"/>
  </w:style>
  <w:style w:styleId="Style_38_ch" w:type="character">
    <w:name w:val="apple-converted-space"/>
    <w:basedOn w:val="Style_18_ch"/>
    <w:link w:val="Style_38"/>
  </w:style>
  <w:style w:styleId="Style_39" w:type="paragraph">
    <w:name w:val="Основной шрифт абзаца3"/>
    <w:link w:val="Style_39_ch"/>
    <w:pPr>
      <w:spacing w:after="160" w:line="264" w:lineRule="auto"/>
      <w:ind/>
    </w:pPr>
    <w:rPr>
      <w:rFonts w:asciiTheme="minorAscii" w:hAnsiTheme="minorHAnsi"/>
      <w:sz w:val="22"/>
    </w:rPr>
  </w:style>
  <w:style w:styleId="Style_39_ch" w:type="character">
    <w:name w:val="Основной шрифт абзаца3"/>
    <w:link w:val="Style_39"/>
    <w:rPr>
      <w:rFonts w:asciiTheme="minorAscii" w:hAnsiTheme="minorHAnsi"/>
      <w:sz w:val="22"/>
    </w:rPr>
  </w:style>
  <w:style w:styleId="Style_40" w:type="paragraph">
    <w:name w:val="serp-urlmark"/>
    <w:basedOn w:val="Style_18"/>
    <w:link w:val="Style_40_ch"/>
  </w:style>
  <w:style w:styleId="Style_40_ch" w:type="character">
    <w:name w:val="serp-urlmark"/>
    <w:basedOn w:val="Style_18_ch"/>
    <w:link w:val="Style_40"/>
  </w:style>
  <w:style w:styleId="Style_41" w:type="paragraph">
    <w:name w:val="Subtitle"/>
    <w:next w:val="Style_6"/>
    <w:link w:val="Style_41_ch"/>
    <w:uiPriority w:val="11"/>
    <w:qFormat/>
    <w:pPr>
      <w:spacing w:after="160" w:line="264" w:lineRule="auto"/>
      <w:ind/>
      <w:jc w:val="both"/>
    </w:pPr>
    <w:rPr>
      <w:rFonts w:ascii="XO Thames" w:hAnsi="XO Thames"/>
      <w:i w:val="1"/>
      <w:sz w:val="24"/>
    </w:rPr>
  </w:style>
  <w:style w:styleId="Style_41_ch" w:type="character">
    <w:name w:val="Subtitle"/>
    <w:link w:val="Style_41"/>
    <w:rPr>
      <w:rFonts w:ascii="XO Thames" w:hAnsi="XO Thames"/>
      <w:i w:val="1"/>
      <w:sz w:val="24"/>
    </w:rPr>
  </w:style>
  <w:style w:styleId="Style_42" w:type="paragraph">
    <w:name w:val="apple-style-span"/>
    <w:link w:val="Style_42_ch"/>
    <w:rPr>
      <w:rFonts w:ascii="Calibri" w:hAnsi="Calibri"/>
    </w:rPr>
  </w:style>
  <w:style w:styleId="Style_42_ch" w:type="character">
    <w:name w:val="apple-style-span"/>
    <w:link w:val="Style_42"/>
    <w:rPr>
      <w:rFonts w:ascii="Calibri" w:hAnsi="Calibri"/>
    </w:rPr>
  </w:style>
  <w:style w:styleId="Style_43" w:type="paragraph">
    <w:name w:val="Title"/>
    <w:next w:val="Style_6"/>
    <w:link w:val="Style_43_ch"/>
    <w:uiPriority w:val="10"/>
    <w:qFormat/>
    <w:pPr>
      <w:spacing w:after="567" w:before="567" w:line="264" w:lineRule="auto"/>
      <w:ind/>
      <w:jc w:val="center"/>
    </w:pPr>
    <w:rPr>
      <w:rFonts w:ascii="XO Thames" w:hAnsi="XO Thames"/>
      <w:b w:val="1"/>
      <w:caps w:val="1"/>
      <w:sz w:val="40"/>
    </w:rPr>
  </w:style>
  <w:style w:styleId="Style_43_ch" w:type="character">
    <w:name w:val="Title"/>
    <w:link w:val="Style_43"/>
    <w:rPr>
      <w:rFonts w:ascii="XO Thames" w:hAnsi="XO Thames"/>
      <w:b w:val="1"/>
      <w:caps w:val="1"/>
      <w:sz w:val="40"/>
    </w:rPr>
  </w:style>
  <w:style w:styleId="Style_44" w:type="paragraph">
    <w:name w:val="heading 4"/>
    <w:next w:val="Style_6"/>
    <w:link w:val="Style_44_ch"/>
    <w:uiPriority w:val="9"/>
    <w:qFormat/>
    <w:pPr>
      <w:spacing w:after="120" w:before="120" w:line="264" w:lineRule="auto"/>
      <w:ind/>
      <w:jc w:val="both"/>
      <w:outlineLvl w:val="3"/>
    </w:pPr>
    <w:rPr>
      <w:rFonts w:ascii="XO Thames" w:hAnsi="XO Thames"/>
      <w:b w:val="1"/>
      <w:sz w:val="24"/>
    </w:rPr>
  </w:style>
  <w:style w:styleId="Style_44_ch" w:type="character">
    <w:name w:val="heading 4"/>
    <w:link w:val="Style_44"/>
    <w:rPr>
      <w:rFonts w:ascii="XO Thames" w:hAnsi="XO Thames"/>
      <w:b w:val="1"/>
      <w:sz w:val="24"/>
    </w:rPr>
  </w:style>
  <w:style w:styleId="Style_45" w:type="paragraph">
    <w:name w:val="Balloon Text"/>
    <w:basedOn w:val="Style_6"/>
    <w:link w:val="Style_45_ch"/>
    <w:pPr>
      <w:spacing w:after="0" w:line="240" w:lineRule="auto"/>
      <w:ind/>
    </w:pPr>
    <w:rPr>
      <w:rFonts w:ascii="Tahoma" w:hAnsi="Tahoma"/>
      <w:sz w:val="16"/>
    </w:rPr>
  </w:style>
  <w:style w:styleId="Style_45_ch" w:type="character">
    <w:name w:val="Balloon Text"/>
    <w:basedOn w:val="Style_6_ch"/>
    <w:link w:val="Style_45"/>
    <w:rPr>
      <w:rFonts w:ascii="Tahoma" w:hAnsi="Tahoma"/>
      <w:sz w:val="16"/>
    </w:rPr>
  </w:style>
  <w:style w:styleId="Style_9" w:type="paragraph">
    <w:name w:val="Основной шрифт абзаца1"/>
    <w:link w:val="Style_9_ch"/>
    <w:pPr>
      <w:spacing w:after="160" w:line="264" w:lineRule="auto"/>
      <w:ind/>
    </w:pPr>
    <w:rPr>
      <w:rFonts w:asciiTheme="minorAscii" w:hAnsiTheme="minorHAnsi"/>
      <w:sz w:val="22"/>
    </w:rPr>
  </w:style>
  <w:style w:styleId="Style_9_ch" w:type="character">
    <w:name w:val="Основной шрифт абзаца1"/>
    <w:link w:val="Style_9"/>
    <w:rPr>
      <w:rFonts w:asciiTheme="minorAscii" w:hAnsiTheme="minorHAnsi"/>
      <w:sz w:val="22"/>
    </w:rPr>
  </w:style>
  <w:style w:styleId="Style_46" w:type="paragraph">
    <w:name w:val="heading 2"/>
    <w:next w:val="Style_6"/>
    <w:link w:val="Style_46_ch"/>
    <w:uiPriority w:val="9"/>
    <w:qFormat/>
    <w:pPr>
      <w:spacing w:after="120" w:before="120" w:line="264" w:lineRule="auto"/>
      <w:ind/>
      <w:jc w:val="both"/>
      <w:outlineLvl w:val="1"/>
    </w:pPr>
    <w:rPr>
      <w:rFonts w:ascii="XO Thames" w:hAnsi="XO Thames"/>
      <w:b w:val="1"/>
      <w:sz w:val="28"/>
    </w:rPr>
  </w:style>
  <w:style w:styleId="Style_46_ch" w:type="character">
    <w:name w:val="heading 2"/>
    <w:link w:val="Style_46"/>
    <w:rPr>
      <w:rFonts w:ascii="XO Thames" w:hAnsi="XO Thames"/>
      <w:b w:val="1"/>
      <w:sz w:val="28"/>
    </w:rPr>
  </w:style>
  <w:style w:styleId="Style_47" w:type="paragraph">
    <w:name w:val="Обычный12"/>
    <w:link w:val="Style_47_ch"/>
    <w:pPr>
      <w:spacing w:after="160" w:line="264" w:lineRule="auto"/>
      <w:ind/>
    </w:pPr>
    <w:rPr>
      <w:rFonts w:asciiTheme="minorAscii" w:hAnsiTheme="minorHAnsi"/>
      <w:sz w:val="22"/>
    </w:rPr>
  </w:style>
  <w:style w:styleId="Style_47_ch" w:type="character">
    <w:name w:val="Обычный12"/>
    <w:link w:val="Style_47"/>
    <w:rPr>
      <w:rFonts w:asciiTheme="minorAscii" w:hAnsiTheme="minorHAnsi"/>
      <w:sz w:val="22"/>
    </w:rPr>
  </w:style>
  <w:style w:styleId="Style_3" w:type="table">
    <w:name w:val="Table Grid"/>
    <w:basedOn w:val="Style_4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5" Target="theme/theme1.xml" Type="http://schemas.openxmlformats.org/officeDocument/2006/relationships/theme"/>
  <Relationship Id="rId16" Target="numbering.xml" Type="http://schemas.openxmlformats.org/officeDocument/2006/relationships/numbering"/>
  <Relationship Id="rId11" Target="settings.xml" Type="http://schemas.openxmlformats.org/officeDocument/2006/relationships/settings"/>
  <Relationship Id="rId10" Target="fontTable.xml" Type="http://schemas.openxmlformats.org/officeDocument/2006/relationships/fontTable"/>
  <Relationship Id="rId14" Target="webSettings.xml" Type="http://schemas.openxmlformats.org/officeDocument/2006/relationships/webSettings"/>
  <Relationship Id="rId7" Target="media/6.png" Type="http://schemas.openxmlformats.org/officeDocument/2006/relationships/image"/>
  <Relationship Id="rId6" Target="media/5.png" Type="http://schemas.openxmlformats.org/officeDocument/2006/relationships/image"/>
  <Relationship Id="rId13" Target="stylesWithEffects.xml" Type="http://schemas.microsoft.com/office/2007/relationships/stylesWithEffects"/>
  <Relationship Id="rId9" Target="media/8.png" Type="http://schemas.openxmlformats.org/officeDocument/2006/relationships/image"/>
  <Relationship Id="rId5" Target="media/4.png" Type="http://schemas.openxmlformats.org/officeDocument/2006/relationships/image"/>
  <Relationship Id="rId8" Target="media/7.png" Type="http://schemas.openxmlformats.org/officeDocument/2006/relationships/image"/>
  <Relationship Id="rId4" Target="media/3.png" Type="http://schemas.openxmlformats.org/officeDocument/2006/relationships/image"/>
  <Relationship Id="rId12" Target="styles.xml" Type="http://schemas.openxmlformats.org/officeDocument/2006/relationships/styles"/>
  <Relationship Id="rId3" Target="media/2.png" Type="http://schemas.openxmlformats.org/officeDocument/2006/relationships/imag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2023-12-20T06:59:49Z</dcterms:modified>
</cp:coreProperties>
</file>